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7E67" w:rsidRDefault="00567E67">
      <w:r>
        <w:rPr>
          <w:noProof/>
        </w:rPr>
        <w:drawing>
          <wp:inline distT="0" distB="0" distL="0" distR="0">
            <wp:extent cx="3867349" cy="39372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
                      <a:extLst>
                        <a:ext uri="{28A0092B-C50C-407E-A947-70E740481C1C}">
                          <a14:useLocalDpi xmlns:a14="http://schemas.microsoft.com/office/drawing/2010/main" val="0"/>
                        </a:ext>
                      </a:extLst>
                    </a:blip>
                    <a:stretch>
                      <a:fillRect/>
                    </a:stretch>
                  </pic:blipFill>
                  <pic:spPr>
                    <a:xfrm>
                      <a:off x="0" y="0"/>
                      <a:ext cx="3867349" cy="393720"/>
                    </a:xfrm>
                    <a:prstGeom prst="rect">
                      <a:avLst/>
                    </a:prstGeom>
                  </pic:spPr>
                </pic:pic>
              </a:graphicData>
            </a:graphic>
          </wp:inline>
        </w:drawing>
      </w:r>
    </w:p>
    <w:p w:rsidR="008C20C7" w:rsidRDefault="001157AC">
      <w:r>
        <w:rPr>
          <w:noProof/>
        </w:rPr>
        <w:drawing>
          <wp:inline distT="0" distB="0" distL="0" distR="0" wp14:anchorId="2F9C3A6C" wp14:editId="177A0067">
            <wp:extent cx="6553537" cy="32958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
                      <a:extLst>
                        <a:ext uri="{28A0092B-C50C-407E-A947-70E740481C1C}">
                          <a14:useLocalDpi xmlns:a14="http://schemas.microsoft.com/office/drawing/2010/main" val="0"/>
                        </a:ext>
                      </a:extLst>
                    </a:blip>
                    <a:stretch>
                      <a:fillRect/>
                    </a:stretch>
                  </pic:blipFill>
                  <pic:spPr>
                    <a:xfrm>
                      <a:off x="0" y="0"/>
                      <a:ext cx="6553537" cy="3295819"/>
                    </a:xfrm>
                    <a:prstGeom prst="rect">
                      <a:avLst/>
                    </a:prstGeom>
                  </pic:spPr>
                </pic:pic>
              </a:graphicData>
            </a:graphic>
          </wp:inline>
        </w:drawing>
      </w:r>
      <w:r>
        <w:rPr>
          <w:noProof/>
        </w:rPr>
        <w:drawing>
          <wp:inline distT="0" distB="0" distL="0" distR="0">
            <wp:extent cx="6705945" cy="33529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05945" cy="3352972"/>
                    </a:xfrm>
                    <a:prstGeom prst="rect">
                      <a:avLst/>
                    </a:prstGeom>
                  </pic:spPr>
                </pic:pic>
              </a:graphicData>
            </a:graphic>
          </wp:inline>
        </w:drawing>
      </w:r>
      <w:r>
        <w:rPr>
          <w:noProof/>
        </w:rPr>
        <w:lastRenderedPageBreak/>
        <w:drawing>
          <wp:inline distT="0" distB="0" distL="0" distR="0">
            <wp:extent cx="6769448" cy="36260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6769448" cy="3626036"/>
                    </a:xfrm>
                    <a:prstGeom prst="rect">
                      <a:avLst/>
                    </a:prstGeom>
                  </pic:spPr>
                </pic:pic>
              </a:graphicData>
            </a:graphic>
          </wp:inline>
        </w:drawing>
      </w:r>
      <w:r>
        <w:rPr>
          <w:noProof/>
        </w:rPr>
        <w:drawing>
          <wp:inline distT="0" distB="0" distL="0" distR="0">
            <wp:extent cx="6064562" cy="3530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6064562" cy="3530781"/>
                    </a:xfrm>
                    <a:prstGeom prst="rect">
                      <a:avLst/>
                    </a:prstGeom>
                  </pic:spPr>
                </pic:pic>
              </a:graphicData>
            </a:graphic>
          </wp:inline>
        </w:drawing>
      </w:r>
      <w:r>
        <w:rPr>
          <w:noProof/>
        </w:rPr>
        <w:lastRenderedPageBreak/>
        <w:drawing>
          <wp:inline distT="0" distB="0" distL="0" distR="0">
            <wp:extent cx="6705945" cy="34545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6705945" cy="3454578"/>
                    </a:xfrm>
                    <a:prstGeom prst="rect">
                      <a:avLst/>
                    </a:prstGeom>
                  </pic:spPr>
                </pic:pic>
              </a:graphicData>
            </a:graphic>
          </wp:inline>
        </w:drawing>
      </w:r>
      <w:r>
        <w:rPr>
          <w:noProof/>
        </w:rPr>
        <w:drawing>
          <wp:inline distT="0" distB="0" distL="0" distR="0">
            <wp:extent cx="6686894" cy="339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extLst>
                        <a:ext uri="{28A0092B-C50C-407E-A947-70E740481C1C}">
                          <a14:useLocalDpi xmlns:a14="http://schemas.microsoft.com/office/drawing/2010/main" val="0"/>
                        </a:ext>
                      </a:extLst>
                    </a:blip>
                    <a:stretch>
                      <a:fillRect/>
                    </a:stretch>
                  </pic:blipFill>
                  <pic:spPr>
                    <a:xfrm>
                      <a:off x="0" y="0"/>
                      <a:ext cx="6686894" cy="3397425"/>
                    </a:xfrm>
                    <a:prstGeom prst="rect">
                      <a:avLst/>
                    </a:prstGeom>
                  </pic:spPr>
                </pic:pic>
              </a:graphicData>
            </a:graphic>
          </wp:inline>
        </w:drawing>
      </w:r>
      <w:r>
        <w:rPr>
          <w:noProof/>
        </w:rPr>
        <w:lastRenderedPageBreak/>
        <w:drawing>
          <wp:inline distT="0" distB="0" distL="0" distR="0">
            <wp:extent cx="6280473" cy="348632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extLst>
                        <a:ext uri="{28A0092B-C50C-407E-A947-70E740481C1C}">
                          <a14:useLocalDpi xmlns:a14="http://schemas.microsoft.com/office/drawing/2010/main" val="0"/>
                        </a:ext>
                      </a:extLst>
                    </a:blip>
                    <a:stretch>
                      <a:fillRect/>
                    </a:stretch>
                  </pic:blipFill>
                  <pic:spPr>
                    <a:xfrm>
                      <a:off x="0" y="0"/>
                      <a:ext cx="6280473" cy="3486329"/>
                    </a:xfrm>
                    <a:prstGeom prst="rect">
                      <a:avLst/>
                    </a:prstGeom>
                  </pic:spPr>
                </pic:pic>
              </a:graphicData>
            </a:graphic>
          </wp:inline>
        </w:drawing>
      </w:r>
    </w:p>
    <w:p w:rsidR="00DF4178" w:rsidRDefault="006D22F2">
      <w:r>
        <w:rPr>
          <w:noProof/>
        </w:rPr>
        <w:drawing>
          <wp:inline distT="0" distB="0" distL="0" distR="0">
            <wp:extent cx="6572588" cy="319421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6572588" cy="3194214"/>
                    </a:xfrm>
                    <a:prstGeom prst="rect">
                      <a:avLst/>
                    </a:prstGeom>
                  </pic:spPr>
                </pic:pic>
              </a:graphicData>
            </a:graphic>
          </wp:inline>
        </w:drawing>
      </w:r>
      <w:r w:rsidR="003F681C">
        <w:rPr>
          <w:noProof/>
        </w:rPr>
        <w:drawing>
          <wp:inline distT="0" distB="0" distL="0" distR="0">
            <wp:extent cx="6648792" cy="17844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6648792" cy="1784442"/>
                    </a:xfrm>
                    <a:prstGeom prst="rect">
                      <a:avLst/>
                    </a:prstGeom>
                  </pic:spPr>
                </pic:pic>
              </a:graphicData>
            </a:graphic>
          </wp:inline>
        </w:drawing>
      </w:r>
      <w:r w:rsidR="003F681C">
        <w:rPr>
          <w:noProof/>
        </w:rPr>
        <w:lastRenderedPageBreak/>
        <w:drawing>
          <wp:inline distT="0" distB="0" distL="0" distR="0">
            <wp:extent cx="6617040" cy="35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6617040" cy="3505380"/>
                    </a:xfrm>
                    <a:prstGeom prst="rect">
                      <a:avLst/>
                    </a:prstGeom>
                  </pic:spPr>
                </pic:pic>
              </a:graphicData>
            </a:graphic>
          </wp:inline>
        </w:drawing>
      </w:r>
      <w:r w:rsidR="003F681C">
        <w:rPr>
          <w:noProof/>
        </w:rPr>
        <w:drawing>
          <wp:inline distT="0" distB="0" distL="0" distR="0">
            <wp:extent cx="6420180" cy="27115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6420180" cy="2711589"/>
                    </a:xfrm>
                    <a:prstGeom prst="rect">
                      <a:avLst/>
                    </a:prstGeom>
                  </pic:spPr>
                </pic:pic>
              </a:graphicData>
            </a:graphic>
          </wp:inline>
        </w:drawing>
      </w:r>
      <w:r w:rsidR="003F681C">
        <w:rPr>
          <w:noProof/>
        </w:rPr>
        <w:drawing>
          <wp:inline distT="0" distB="0" distL="0" distR="0">
            <wp:extent cx="5035809" cy="27433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5035809" cy="2743341"/>
                    </a:xfrm>
                    <a:prstGeom prst="rect">
                      <a:avLst/>
                    </a:prstGeom>
                  </pic:spPr>
                </pic:pic>
              </a:graphicData>
            </a:graphic>
          </wp:inline>
        </w:drawing>
      </w:r>
      <w:r w:rsidR="003F681C">
        <w:rPr>
          <w:noProof/>
        </w:rPr>
        <w:lastRenderedPageBreak/>
        <w:drawing>
          <wp:inline distT="0" distB="0" distL="0" distR="0">
            <wp:extent cx="5905804" cy="3187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05804" cy="3187864"/>
                    </a:xfrm>
                    <a:prstGeom prst="rect">
                      <a:avLst/>
                    </a:prstGeom>
                  </pic:spPr>
                </pic:pic>
              </a:graphicData>
            </a:graphic>
          </wp:inline>
        </w:drawing>
      </w:r>
      <w:r w:rsidR="003F681C">
        <w:rPr>
          <w:noProof/>
        </w:rPr>
        <w:drawing>
          <wp:inline distT="0" distB="0" distL="0" distR="0">
            <wp:extent cx="6382078" cy="346092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6382078" cy="3460928"/>
                    </a:xfrm>
                    <a:prstGeom prst="rect">
                      <a:avLst/>
                    </a:prstGeom>
                  </pic:spPr>
                </pic:pic>
              </a:graphicData>
            </a:graphic>
          </wp:inline>
        </w:drawing>
      </w:r>
      <w:r w:rsidR="003F681C">
        <w:rPr>
          <w:noProof/>
        </w:rPr>
        <w:lastRenderedPageBreak/>
        <w:drawing>
          <wp:inline distT="0" distB="0" distL="0" distR="0">
            <wp:extent cx="6216970" cy="351808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extLst>
                        <a:ext uri="{28A0092B-C50C-407E-A947-70E740481C1C}">
                          <a14:useLocalDpi xmlns:a14="http://schemas.microsoft.com/office/drawing/2010/main" val="0"/>
                        </a:ext>
                      </a:extLst>
                    </a:blip>
                    <a:stretch>
                      <a:fillRect/>
                    </a:stretch>
                  </pic:blipFill>
                  <pic:spPr>
                    <a:xfrm>
                      <a:off x="0" y="0"/>
                      <a:ext cx="6216970" cy="3518081"/>
                    </a:xfrm>
                    <a:prstGeom prst="rect">
                      <a:avLst/>
                    </a:prstGeom>
                  </pic:spPr>
                </pic:pic>
              </a:graphicData>
            </a:graphic>
          </wp:inline>
        </w:drawing>
      </w:r>
      <w:r w:rsidR="003F681C">
        <w:rPr>
          <w:noProof/>
        </w:rPr>
        <w:drawing>
          <wp:inline distT="0" distB="0" distL="0" distR="0">
            <wp:extent cx="6083613" cy="33910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extLst>
                        <a:ext uri="{28A0092B-C50C-407E-A947-70E740481C1C}">
                          <a14:useLocalDpi xmlns:a14="http://schemas.microsoft.com/office/drawing/2010/main" val="0"/>
                        </a:ext>
                      </a:extLst>
                    </a:blip>
                    <a:stretch>
                      <a:fillRect/>
                    </a:stretch>
                  </pic:blipFill>
                  <pic:spPr>
                    <a:xfrm>
                      <a:off x="0" y="0"/>
                      <a:ext cx="6083613" cy="3391074"/>
                    </a:xfrm>
                    <a:prstGeom prst="rect">
                      <a:avLst/>
                    </a:prstGeom>
                  </pic:spPr>
                </pic:pic>
              </a:graphicData>
            </a:graphic>
          </wp:inline>
        </w:drawing>
      </w:r>
      <w:r w:rsidR="003F681C">
        <w:rPr>
          <w:noProof/>
        </w:rPr>
        <w:lastRenderedPageBreak/>
        <w:drawing>
          <wp:inline distT="0" distB="0" distL="0" distR="0">
            <wp:extent cx="6070912" cy="311801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extLst>
                        <a:ext uri="{28A0092B-C50C-407E-A947-70E740481C1C}">
                          <a14:useLocalDpi xmlns:a14="http://schemas.microsoft.com/office/drawing/2010/main" val="0"/>
                        </a:ext>
                      </a:extLst>
                    </a:blip>
                    <a:stretch>
                      <a:fillRect/>
                    </a:stretch>
                  </pic:blipFill>
                  <pic:spPr>
                    <a:xfrm>
                      <a:off x="0" y="0"/>
                      <a:ext cx="6070912" cy="3118010"/>
                    </a:xfrm>
                    <a:prstGeom prst="rect">
                      <a:avLst/>
                    </a:prstGeom>
                  </pic:spPr>
                </pic:pic>
              </a:graphicData>
            </a:graphic>
          </wp:inline>
        </w:drawing>
      </w:r>
      <w:r w:rsidR="003F681C">
        <w:rPr>
          <w:noProof/>
        </w:rPr>
        <w:drawing>
          <wp:inline distT="0" distB="0" distL="0" distR="0">
            <wp:extent cx="6216970" cy="3511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a:extLst>
                        <a:ext uri="{28A0092B-C50C-407E-A947-70E740481C1C}">
                          <a14:useLocalDpi xmlns:a14="http://schemas.microsoft.com/office/drawing/2010/main" val="0"/>
                        </a:ext>
                      </a:extLst>
                    </a:blip>
                    <a:stretch>
                      <a:fillRect/>
                    </a:stretch>
                  </pic:blipFill>
                  <pic:spPr>
                    <a:xfrm>
                      <a:off x="0" y="0"/>
                      <a:ext cx="6216970" cy="3511730"/>
                    </a:xfrm>
                    <a:prstGeom prst="rect">
                      <a:avLst/>
                    </a:prstGeom>
                  </pic:spPr>
                </pic:pic>
              </a:graphicData>
            </a:graphic>
          </wp:inline>
        </w:drawing>
      </w:r>
    </w:p>
    <w:p w:rsidR="00DF4178" w:rsidRDefault="00DF4178" w:rsidP="00DF4178">
      <w:pPr>
        <w:autoSpaceDE w:val="0"/>
        <w:autoSpaceDN w:val="0"/>
        <w:adjustRightInd w:val="0"/>
        <w:spacing w:after="0" w:line="240" w:lineRule="auto"/>
        <w:rPr>
          <w:rFonts w:ascii="VAGRoundedStd-Light" w:hAnsi="VAGRoundedStd-Light" w:cs="VAGRoundedStd-Light"/>
          <w:color w:val="000000"/>
          <w:sz w:val="24"/>
          <w:szCs w:val="24"/>
        </w:rPr>
      </w:pPr>
      <w:r>
        <w:rPr>
          <w:rFonts w:ascii="VAGRoundedStd-Light" w:hAnsi="VAGRoundedStd-Light" w:cs="VAGRoundedStd-Light"/>
          <w:color w:val="000000"/>
          <w:sz w:val="24"/>
          <w:szCs w:val="24"/>
        </w:rPr>
        <w:t>Working with SOQL Aggregate Functions</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Aggregate functions in SOQL, such as </w:t>
      </w:r>
      <w:proofErr w:type="gramStart"/>
      <w:r>
        <w:rPr>
          <w:rFonts w:ascii="CourierNewPSMT" w:eastAsia="CourierNewPSMT" w:hAnsi="VAGRoundedStd-Light" w:cs="CourierNewPSMT"/>
          <w:color w:val="000000"/>
          <w:sz w:val="19"/>
          <w:szCs w:val="19"/>
        </w:rPr>
        <w:t>SUM(</w:t>
      </w:r>
      <w:proofErr w:type="gramEnd"/>
      <w:r>
        <w:rPr>
          <w:rFonts w:ascii="CourierNewPSMT" w:eastAsia="CourierNewPSMT" w:hAnsi="VAGRoundedStd-Light" w:cs="CourierNewPSMT"/>
          <w:color w:val="000000"/>
          <w:sz w:val="19"/>
          <w:szCs w:val="19"/>
        </w:rPr>
        <w:t xml:space="preserve">) </w:t>
      </w:r>
      <w:r>
        <w:rPr>
          <w:rFonts w:ascii="MyriadPro-LightSemiCn" w:hAnsi="MyriadPro-LightSemiCn" w:cs="MyriadPro-LightSemiCn"/>
          <w:color w:val="000000"/>
          <w:sz w:val="20"/>
          <w:szCs w:val="20"/>
        </w:rPr>
        <w:t xml:space="preserve">and </w:t>
      </w:r>
      <w:r>
        <w:rPr>
          <w:rFonts w:ascii="CourierNewPSMT" w:eastAsia="CourierNewPSMT" w:hAnsi="VAGRoundedStd-Light" w:cs="CourierNewPSMT"/>
          <w:color w:val="000000"/>
          <w:sz w:val="19"/>
          <w:szCs w:val="19"/>
        </w:rPr>
        <w:t>MAX()</w:t>
      </w:r>
      <w:r>
        <w:rPr>
          <w:rFonts w:ascii="MyriadPro-LightSemiCn" w:hAnsi="MyriadPro-LightSemiCn" w:cs="MyriadPro-LightSemiCn"/>
          <w:color w:val="000000"/>
          <w:sz w:val="20"/>
          <w:szCs w:val="20"/>
        </w:rPr>
        <w:t>, allow you to roll up and summarize your data in a query. For more information</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on aggregate functions, see “Aggregate Functions” in the </w:t>
      </w:r>
      <w:r>
        <w:rPr>
          <w:rFonts w:ascii="MyriadPro-LightSemiCnIt" w:hAnsi="MyriadPro-LightSemiCnIt" w:cs="MyriadPro-LightSemiCnIt"/>
          <w:i/>
          <w:iCs/>
          <w:color w:val="0000FF"/>
          <w:sz w:val="20"/>
          <w:szCs w:val="20"/>
        </w:rPr>
        <w:t>Salesforce SOQL and SOSL Reference Guide</w:t>
      </w:r>
      <w:r>
        <w:rPr>
          <w:rFonts w:ascii="MyriadPro-LightSemiCn" w:hAnsi="MyriadPro-LightSemiCn" w:cs="MyriadPro-LightSemiCn"/>
          <w:color w:val="000000"/>
          <w:sz w:val="20"/>
          <w:szCs w:val="20"/>
        </w:rPr>
        <w:t>.</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You can use aggregate functions without using a </w:t>
      </w:r>
      <w:r>
        <w:rPr>
          <w:rFonts w:ascii="CourierNewPSMT" w:eastAsia="CourierNewPSMT" w:hAnsi="VAGRoundedStd-Light" w:cs="CourierNewPSMT"/>
          <w:color w:val="000000"/>
          <w:sz w:val="19"/>
          <w:szCs w:val="19"/>
        </w:rPr>
        <w:t xml:space="preserve">GROUP BY </w:t>
      </w:r>
      <w:r>
        <w:rPr>
          <w:rFonts w:ascii="MyriadPro-LightSemiCn" w:hAnsi="MyriadPro-LightSemiCn" w:cs="MyriadPro-LightSemiCn"/>
          <w:color w:val="000000"/>
          <w:sz w:val="20"/>
          <w:szCs w:val="20"/>
        </w:rPr>
        <w:t xml:space="preserve">clause. For example, you could use the </w:t>
      </w:r>
      <w:proofErr w:type="gramStart"/>
      <w:r>
        <w:rPr>
          <w:rFonts w:ascii="CourierNewPSMT" w:eastAsia="CourierNewPSMT" w:hAnsi="VAGRoundedStd-Light" w:cs="CourierNewPSMT"/>
          <w:color w:val="000000"/>
          <w:sz w:val="19"/>
          <w:szCs w:val="19"/>
        </w:rPr>
        <w:t>AVG(</w:t>
      </w:r>
      <w:proofErr w:type="gramEnd"/>
      <w:r>
        <w:rPr>
          <w:rFonts w:ascii="CourierNewPSMT" w:eastAsia="CourierNewPSMT" w:hAnsi="VAGRoundedStd-Light" w:cs="CourierNewPSMT"/>
          <w:color w:val="000000"/>
          <w:sz w:val="19"/>
          <w:szCs w:val="19"/>
        </w:rPr>
        <w:t xml:space="preserve">) </w:t>
      </w:r>
      <w:r>
        <w:rPr>
          <w:rFonts w:ascii="MyriadPro-LightSemiCn" w:hAnsi="MyriadPro-LightSemiCn" w:cs="MyriadPro-LightSemiCn"/>
          <w:color w:val="000000"/>
          <w:sz w:val="20"/>
          <w:szCs w:val="20"/>
        </w:rPr>
        <w:t>aggregate function to</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find the average </w:t>
      </w:r>
      <w:r>
        <w:rPr>
          <w:rFonts w:ascii="CourierNewPSMT" w:eastAsia="CourierNewPSMT" w:hAnsi="VAGRoundedStd-Light" w:cs="CourierNewPSMT"/>
          <w:color w:val="000000"/>
          <w:sz w:val="19"/>
          <w:szCs w:val="19"/>
        </w:rPr>
        <w:t xml:space="preserve">Amount </w:t>
      </w:r>
      <w:r>
        <w:rPr>
          <w:rFonts w:ascii="MyriadPro-LightSemiCn" w:hAnsi="MyriadPro-LightSemiCn" w:cs="MyriadPro-LightSemiCn"/>
          <w:color w:val="000000"/>
          <w:sz w:val="20"/>
          <w:szCs w:val="20"/>
        </w:rPr>
        <w:t>for all your opportunities.</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proofErr w:type="spellStart"/>
      <w:proofErr w:type="gramStart"/>
      <w:r>
        <w:rPr>
          <w:rFonts w:ascii="CourierNewPSMT" w:eastAsia="CourierNewPSMT" w:hAnsi="VAGRoundedStd-Light" w:cs="CourierNewPSMT"/>
          <w:color w:val="000000"/>
          <w:sz w:val="18"/>
          <w:szCs w:val="18"/>
        </w:rPr>
        <w:t>AggregateResult</w:t>
      </w:r>
      <w:proofErr w:type="spellEnd"/>
      <w:r>
        <w:rPr>
          <w:rFonts w:ascii="CourierNewPSMT" w:eastAsia="CourierNewPSMT" w:hAnsi="VAGRoundedStd-Light" w:cs="CourierNewPSMT"/>
          <w:color w:val="000000"/>
          <w:sz w:val="18"/>
          <w:szCs w:val="18"/>
        </w:rPr>
        <w:t>[</w:t>
      </w:r>
      <w:proofErr w:type="gramEnd"/>
      <w:r>
        <w:rPr>
          <w:rFonts w:ascii="CourierNewPSMT" w:eastAsia="CourierNewPSMT" w:hAnsi="VAGRoundedStd-Light" w:cs="CourierNewPSMT"/>
          <w:color w:val="000000"/>
          <w:sz w:val="18"/>
          <w:szCs w:val="18"/>
        </w:rPr>
        <w:t xml:space="preserve">] </w:t>
      </w:r>
      <w:proofErr w:type="spellStart"/>
      <w:r>
        <w:rPr>
          <w:rFonts w:ascii="CourierNewPSMT" w:eastAsia="CourierNewPSMT" w:hAnsi="VAGRoundedStd-Light" w:cs="CourierNewPSMT"/>
          <w:color w:val="000000"/>
          <w:sz w:val="18"/>
          <w:szCs w:val="18"/>
        </w:rPr>
        <w:t>groupedResults</w:t>
      </w:r>
      <w:proofErr w:type="spellEnd"/>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000000"/>
          <w:sz w:val="18"/>
          <w:szCs w:val="18"/>
        </w:rPr>
        <w:t>= [SELECT AVG(Amount)aver FROM Opportunity];</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7F0055"/>
          <w:sz w:val="18"/>
          <w:szCs w:val="18"/>
        </w:rPr>
        <w:t xml:space="preserve">Object </w:t>
      </w:r>
      <w:proofErr w:type="spellStart"/>
      <w:r>
        <w:rPr>
          <w:rFonts w:ascii="CourierNewPSMT" w:eastAsia="CourierNewPSMT" w:hAnsi="VAGRoundedStd-Light" w:cs="CourierNewPSMT"/>
          <w:color w:val="000000"/>
          <w:sz w:val="18"/>
          <w:szCs w:val="18"/>
        </w:rPr>
        <w:t>avgAmount</w:t>
      </w:r>
      <w:proofErr w:type="spellEnd"/>
      <w:r>
        <w:rPr>
          <w:rFonts w:ascii="CourierNewPSMT" w:eastAsia="CourierNewPSMT" w:hAnsi="VAGRoundedStd-Light" w:cs="CourierNewPSMT"/>
          <w:color w:val="000000"/>
          <w:sz w:val="18"/>
          <w:szCs w:val="18"/>
        </w:rPr>
        <w:t xml:space="preserve"> = </w:t>
      </w:r>
      <w:proofErr w:type="spellStart"/>
      <w:r>
        <w:rPr>
          <w:rFonts w:ascii="CourierNewPSMT" w:eastAsia="CourierNewPSMT" w:hAnsi="VAGRoundedStd-Light" w:cs="CourierNewPSMT"/>
          <w:color w:val="000000"/>
          <w:sz w:val="18"/>
          <w:szCs w:val="18"/>
        </w:rPr>
        <w:t>groupedResults</w:t>
      </w:r>
      <w:proofErr w:type="spellEnd"/>
      <w:r>
        <w:rPr>
          <w:rFonts w:ascii="CourierNewPSMT" w:eastAsia="CourierNewPSMT" w:hAnsi="VAGRoundedStd-Light" w:cs="CourierNewPSMT"/>
          <w:color w:val="000000"/>
          <w:sz w:val="18"/>
          <w:szCs w:val="18"/>
        </w:rPr>
        <w:t>[0</w:t>
      </w:r>
      <w:proofErr w:type="gramStart"/>
      <w:r>
        <w:rPr>
          <w:rFonts w:ascii="CourierNewPSMT" w:eastAsia="CourierNewPSMT" w:hAnsi="VAGRoundedStd-Light" w:cs="CourierNewPSMT"/>
          <w:color w:val="000000"/>
          <w:sz w:val="18"/>
          <w:szCs w:val="18"/>
        </w:rPr>
        <w:t>].get</w:t>
      </w:r>
      <w:proofErr w:type="gramEnd"/>
      <w:r>
        <w:rPr>
          <w:rFonts w:ascii="CourierNewPSMT" w:eastAsia="CourierNewPSMT" w:hAnsi="VAGRoundedStd-Light" w:cs="CourierNewPSMT"/>
          <w:color w:val="000000"/>
          <w:sz w:val="18"/>
          <w:szCs w:val="18"/>
        </w:rPr>
        <w:t>(</w:t>
      </w:r>
      <w:r>
        <w:rPr>
          <w:rFonts w:ascii="CourierNewPSMT" w:eastAsia="CourierNewPSMT" w:hAnsi="VAGRoundedStd-Light" w:cs="CourierNewPSMT"/>
          <w:color w:val="0000C1"/>
          <w:sz w:val="18"/>
          <w:szCs w:val="18"/>
        </w:rPr>
        <w:t>'aver'</w:t>
      </w:r>
      <w:r>
        <w:rPr>
          <w:rFonts w:ascii="CourierNewPSMT" w:eastAsia="CourierNewPSMT" w:hAnsi="VAGRoundedStd-Light" w:cs="CourierNewPSMT"/>
          <w:color w:val="000000"/>
          <w:sz w:val="18"/>
          <w:szCs w:val="18"/>
        </w:rPr>
        <w:t>);</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Note that any query that includes an aggregate function returns its results in an array of </w:t>
      </w:r>
      <w:proofErr w:type="spellStart"/>
      <w:r>
        <w:rPr>
          <w:rFonts w:ascii="MyriadPro-LightSemiCn" w:hAnsi="MyriadPro-LightSemiCn" w:cs="MyriadPro-LightSemiCn"/>
          <w:color w:val="000000"/>
          <w:sz w:val="20"/>
          <w:szCs w:val="20"/>
        </w:rPr>
        <w:t>AggregateResult</w:t>
      </w:r>
      <w:proofErr w:type="spellEnd"/>
      <w:r>
        <w:rPr>
          <w:rFonts w:ascii="MyriadPro-LightSemiCn" w:hAnsi="MyriadPro-LightSemiCn" w:cs="MyriadPro-LightSemiCn"/>
          <w:color w:val="000000"/>
          <w:sz w:val="20"/>
          <w:szCs w:val="20"/>
        </w:rPr>
        <w:t xml:space="preserve"> objects. </w:t>
      </w:r>
      <w:proofErr w:type="spellStart"/>
      <w:r>
        <w:rPr>
          <w:rFonts w:ascii="MyriadPro-LightSemiCn" w:hAnsi="MyriadPro-LightSemiCn" w:cs="MyriadPro-LightSemiCn"/>
          <w:color w:val="000000"/>
          <w:sz w:val="20"/>
          <w:szCs w:val="20"/>
        </w:rPr>
        <w:t>AggregateResult</w:t>
      </w:r>
      <w:proofErr w:type="spellEnd"/>
      <w:r>
        <w:rPr>
          <w:rFonts w:ascii="MyriadPro-LightSemiCn" w:hAnsi="MyriadPro-LightSemiCn" w:cs="MyriadPro-LightSemiCn"/>
          <w:color w:val="000000"/>
          <w:sz w:val="20"/>
          <w:szCs w:val="20"/>
        </w:rPr>
        <w:t xml:space="preserve"> is a</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read-only </w:t>
      </w:r>
      <w:proofErr w:type="spellStart"/>
      <w:r>
        <w:rPr>
          <w:rFonts w:ascii="MyriadPro-LightSemiCn" w:hAnsi="MyriadPro-LightSemiCn" w:cs="MyriadPro-LightSemiCn"/>
          <w:color w:val="000000"/>
          <w:sz w:val="20"/>
          <w:szCs w:val="20"/>
        </w:rPr>
        <w:t>sObject</w:t>
      </w:r>
      <w:proofErr w:type="spellEnd"/>
      <w:r>
        <w:rPr>
          <w:rFonts w:ascii="MyriadPro-LightSemiCn" w:hAnsi="MyriadPro-LightSemiCn" w:cs="MyriadPro-LightSemiCn"/>
          <w:color w:val="000000"/>
          <w:sz w:val="20"/>
          <w:szCs w:val="20"/>
        </w:rPr>
        <w:t xml:space="preserve"> and is only used for query results.</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Aggregate functions become a more powerful tool to generate reports when you use them with a </w:t>
      </w:r>
      <w:r>
        <w:rPr>
          <w:rFonts w:ascii="CourierNewPSMT" w:eastAsia="CourierNewPSMT" w:hAnsi="VAGRoundedStd-Light" w:cs="CourierNewPSMT"/>
          <w:color w:val="000000"/>
          <w:sz w:val="19"/>
          <w:szCs w:val="19"/>
        </w:rPr>
        <w:t xml:space="preserve">GROUP BY </w:t>
      </w:r>
      <w:r>
        <w:rPr>
          <w:rFonts w:ascii="MyriadPro-LightSemiCn" w:hAnsi="MyriadPro-LightSemiCn" w:cs="MyriadPro-LightSemiCn"/>
          <w:color w:val="000000"/>
          <w:sz w:val="20"/>
          <w:szCs w:val="20"/>
        </w:rPr>
        <w:t>clause. For example,</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you could find the average </w:t>
      </w:r>
      <w:r>
        <w:rPr>
          <w:rFonts w:ascii="CourierNewPSMT" w:eastAsia="CourierNewPSMT" w:hAnsi="VAGRoundedStd-Light" w:cs="CourierNewPSMT"/>
          <w:color w:val="000000"/>
          <w:sz w:val="19"/>
          <w:szCs w:val="19"/>
        </w:rPr>
        <w:t xml:space="preserve">Amount </w:t>
      </w:r>
      <w:r>
        <w:rPr>
          <w:rFonts w:ascii="MyriadPro-LightSemiCn" w:hAnsi="MyriadPro-LightSemiCn" w:cs="MyriadPro-LightSemiCn"/>
          <w:color w:val="000000"/>
          <w:sz w:val="20"/>
          <w:szCs w:val="20"/>
        </w:rPr>
        <w:t>for all your opportunities by campaign.</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proofErr w:type="spellStart"/>
      <w:proofErr w:type="gramStart"/>
      <w:r>
        <w:rPr>
          <w:rFonts w:ascii="CourierNewPSMT" w:eastAsia="CourierNewPSMT" w:hAnsi="VAGRoundedStd-Light" w:cs="CourierNewPSMT"/>
          <w:color w:val="000000"/>
          <w:sz w:val="18"/>
          <w:szCs w:val="18"/>
        </w:rPr>
        <w:t>AggregateResult</w:t>
      </w:r>
      <w:proofErr w:type="spellEnd"/>
      <w:r>
        <w:rPr>
          <w:rFonts w:ascii="CourierNewPSMT" w:eastAsia="CourierNewPSMT" w:hAnsi="VAGRoundedStd-Light" w:cs="CourierNewPSMT"/>
          <w:color w:val="000000"/>
          <w:sz w:val="18"/>
          <w:szCs w:val="18"/>
        </w:rPr>
        <w:t>[</w:t>
      </w:r>
      <w:proofErr w:type="gramEnd"/>
      <w:r>
        <w:rPr>
          <w:rFonts w:ascii="CourierNewPSMT" w:eastAsia="CourierNewPSMT" w:hAnsi="VAGRoundedStd-Light" w:cs="CourierNewPSMT"/>
          <w:color w:val="000000"/>
          <w:sz w:val="18"/>
          <w:szCs w:val="18"/>
        </w:rPr>
        <w:t xml:space="preserve">] </w:t>
      </w:r>
      <w:proofErr w:type="spellStart"/>
      <w:r>
        <w:rPr>
          <w:rFonts w:ascii="CourierNewPSMT" w:eastAsia="CourierNewPSMT" w:hAnsi="VAGRoundedStd-Light" w:cs="CourierNewPSMT"/>
          <w:color w:val="000000"/>
          <w:sz w:val="18"/>
          <w:szCs w:val="18"/>
        </w:rPr>
        <w:t>groupedResults</w:t>
      </w:r>
      <w:proofErr w:type="spellEnd"/>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000000"/>
          <w:sz w:val="18"/>
          <w:szCs w:val="18"/>
        </w:rPr>
        <w:lastRenderedPageBreak/>
        <w:t xml:space="preserve">= [SELECT </w:t>
      </w:r>
      <w:proofErr w:type="spellStart"/>
      <w:r>
        <w:rPr>
          <w:rFonts w:ascii="CourierNewPSMT" w:eastAsia="CourierNewPSMT" w:hAnsi="VAGRoundedStd-Light" w:cs="CourierNewPSMT"/>
          <w:color w:val="000000"/>
          <w:sz w:val="18"/>
          <w:szCs w:val="18"/>
        </w:rPr>
        <w:t>CampaignId</w:t>
      </w:r>
      <w:proofErr w:type="spellEnd"/>
      <w:r>
        <w:rPr>
          <w:rFonts w:ascii="CourierNewPSMT" w:eastAsia="CourierNewPSMT" w:hAnsi="VAGRoundedStd-Light" w:cs="CourierNewPSMT"/>
          <w:color w:val="000000"/>
          <w:sz w:val="18"/>
          <w:szCs w:val="18"/>
        </w:rPr>
        <w:t>, AVG(Amount)</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000000"/>
          <w:sz w:val="18"/>
          <w:szCs w:val="18"/>
        </w:rPr>
        <w:t>FROM Opportunity</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000000"/>
          <w:sz w:val="18"/>
          <w:szCs w:val="18"/>
        </w:rPr>
        <w:t xml:space="preserve">GROUP BY </w:t>
      </w:r>
      <w:proofErr w:type="spellStart"/>
      <w:r>
        <w:rPr>
          <w:rFonts w:ascii="CourierNewPSMT" w:eastAsia="CourierNewPSMT" w:hAnsi="VAGRoundedStd-Light" w:cs="CourierNewPSMT"/>
          <w:color w:val="000000"/>
          <w:sz w:val="18"/>
          <w:szCs w:val="18"/>
        </w:rPr>
        <w:t>CampaignId</w:t>
      </w:r>
      <w:proofErr w:type="spellEnd"/>
      <w:r>
        <w:rPr>
          <w:rFonts w:ascii="CourierNewPSMT" w:eastAsia="CourierNewPSMT" w:hAnsi="VAGRoundedStd-Light" w:cs="CourierNewPSMT"/>
          <w:color w:val="000000"/>
          <w:sz w:val="18"/>
          <w:szCs w:val="18"/>
        </w:rPr>
        <w:t>];</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7F0055"/>
          <w:sz w:val="18"/>
          <w:szCs w:val="18"/>
        </w:rPr>
        <w:t xml:space="preserve">for </w:t>
      </w:r>
      <w:r>
        <w:rPr>
          <w:rFonts w:ascii="CourierNewPSMT" w:eastAsia="CourierNewPSMT" w:hAnsi="VAGRoundedStd-Light" w:cs="CourierNewPSMT"/>
          <w:color w:val="000000"/>
          <w:sz w:val="18"/>
          <w:szCs w:val="18"/>
        </w:rPr>
        <w:t>(</w:t>
      </w:r>
      <w:proofErr w:type="spellStart"/>
      <w:r>
        <w:rPr>
          <w:rFonts w:ascii="CourierNewPSMT" w:eastAsia="CourierNewPSMT" w:hAnsi="VAGRoundedStd-Light" w:cs="CourierNewPSMT"/>
          <w:color w:val="000000"/>
          <w:sz w:val="18"/>
          <w:szCs w:val="18"/>
        </w:rPr>
        <w:t>AggregateResult</w:t>
      </w:r>
      <w:proofErr w:type="spellEnd"/>
      <w:r>
        <w:rPr>
          <w:rFonts w:ascii="CourierNewPSMT" w:eastAsia="CourierNewPSMT" w:hAnsi="VAGRoundedStd-Light" w:cs="CourierNewPSMT"/>
          <w:color w:val="000000"/>
          <w:sz w:val="18"/>
          <w:szCs w:val="18"/>
        </w:rPr>
        <w:t xml:space="preserve"> </w:t>
      </w:r>
      <w:proofErr w:type="spellStart"/>
      <w:proofErr w:type="gramStart"/>
      <w:r>
        <w:rPr>
          <w:rFonts w:ascii="CourierNewPSMT" w:eastAsia="CourierNewPSMT" w:hAnsi="VAGRoundedStd-Light" w:cs="CourierNewPSMT"/>
          <w:color w:val="000000"/>
          <w:sz w:val="18"/>
          <w:szCs w:val="18"/>
        </w:rPr>
        <w:t>ar</w:t>
      </w:r>
      <w:proofErr w:type="spellEnd"/>
      <w:r>
        <w:rPr>
          <w:rFonts w:ascii="CourierNewPSMT" w:eastAsia="CourierNewPSMT" w:hAnsi="VAGRoundedStd-Light" w:cs="CourierNewPSMT"/>
          <w:color w:val="000000"/>
          <w:sz w:val="18"/>
          <w:szCs w:val="18"/>
        </w:rPr>
        <w:t xml:space="preserve"> :</w:t>
      </w:r>
      <w:proofErr w:type="gramEnd"/>
      <w:r>
        <w:rPr>
          <w:rFonts w:ascii="CourierNewPSMT" w:eastAsia="CourierNewPSMT" w:hAnsi="VAGRoundedStd-Light" w:cs="CourierNewPSMT"/>
          <w:color w:val="000000"/>
          <w:sz w:val="18"/>
          <w:szCs w:val="18"/>
        </w:rPr>
        <w:t xml:space="preserve"> </w:t>
      </w:r>
      <w:proofErr w:type="spellStart"/>
      <w:r>
        <w:rPr>
          <w:rFonts w:ascii="CourierNewPSMT" w:eastAsia="CourierNewPSMT" w:hAnsi="VAGRoundedStd-Light" w:cs="CourierNewPSMT"/>
          <w:color w:val="000000"/>
          <w:sz w:val="18"/>
          <w:szCs w:val="18"/>
        </w:rPr>
        <w:t>groupedResults</w:t>
      </w:r>
      <w:proofErr w:type="spellEnd"/>
      <w:r>
        <w:rPr>
          <w:rFonts w:ascii="CourierNewPSMT" w:eastAsia="CourierNewPSMT" w:hAnsi="VAGRoundedStd-Light" w:cs="CourierNewPSMT"/>
          <w:color w:val="000000"/>
          <w:sz w:val="18"/>
          <w:szCs w:val="18"/>
        </w:rPr>
        <w:t>) {</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proofErr w:type="spellStart"/>
      <w:r>
        <w:rPr>
          <w:rFonts w:ascii="CourierNewPSMT" w:eastAsia="CourierNewPSMT" w:hAnsi="VAGRoundedStd-Light" w:cs="CourierNewPSMT"/>
          <w:color w:val="000000"/>
          <w:sz w:val="18"/>
          <w:szCs w:val="18"/>
        </w:rPr>
        <w:t>System.debug</w:t>
      </w:r>
      <w:proofErr w:type="spellEnd"/>
      <w:r>
        <w:rPr>
          <w:rFonts w:ascii="CourierNewPSMT" w:eastAsia="CourierNewPSMT" w:hAnsi="VAGRoundedStd-Light" w:cs="CourierNewPSMT"/>
          <w:color w:val="000000"/>
          <w:sz w:val="18"/>
          <w:szCs w:val="18"/>
        </w:rPr>
        <w:t>(</w:t>
      </w:r>
      <w:r>
        <w:rPr>
          <w:rFonts w:ascii="CourierNewPSMT" w:eastAsia="CourierNewPSMT" w:hAnsi="VAGRoundedStd-Light" w:cs="CourierNewPSMT"/>
          <w:color w:val="0000C1"/>
          <w:sz w:val="18"/>
          <w:szCs w:val="18"/>
        </w:rPr>
        <w:t xml:space="preserve">'Campaign ID' </w:t>
      </w:r>
      <w:r>
        <w:rPr>
          <w:rFonts w:ascii="CourierNewPSMT" w:eastAsia="CourierNewPSMT" w:hAnsi="VAGRoundedStd-Light" w:cs="CourierNewPSMT"/>
          <w:color w:val="000000"/>
          <w:sz w:val="18"/>
          <w:szCs w:val="18"/>
        </w:rPr>
        <w:t xml:space="preserve">+ </w:t>
      </w:r>
      <w:proofErr w:type="spellStart"/>
      <w:r>
        <w:rPr>
          <w:rFonts w:ascii="CourierNewPSMT" w:eastAsia="CourierNewPSMT" w:hAnsi="VAGRoundedStd-Light" w:cs="CourierNewPSMT"/>
          <w:color w:val="000000"/>
          <w:sz w:val="18"/>
          <w:szCs w:val="18"/>
        </w:rPr>
        <w:t>ar.get</w:t>
      </w:r>
      <w:proofErr w:type="spellEnd"/>
      <w:r>
        <w:rPr>
          <w:rFonts w:ascii="CourierNewPSMT" w:eastAsia="CourierNewPSMT" w:hAnsi="VAGRoundedStd-Light" w:cs="CourierNewPSMT"/>
          <w:color w:val="000000"/>
          <w:sz w:val="18"/>
          <w:szCs w:val="18"/>
        </w:rPr>
        <w:t>(</w:t>
      </w:r>
      <w:r>
        <w:rPr>
          <w:rFonts w:ascii="CourierNewPSMT" w:eastAsia="CourierNewPSMT" w:hAnsi="VAGRoundedStd-Light" w:cs="CourierNewPSMT"/>
          <w:color w:val="0000C1"/>
          <w:sz w:val="18"/>
          <w:szCs w:val="18"/>
        </w:rPr>
        <w:t>'</w:t>
      </w:r>
      <w:proofErr w:type="spellStart"/>
      <w:r>
        <w:rPr>
          <w:rFonts w:ascii="CourierNewPSMT" w:eastAsia="CourierNewPSMT" w:hAnsi="VAGRoundedStd-Light" w:cs="CourierNewPSMT"/>
          <w:color w:val="0000C1"/>
          <w:sz w:val="18"/>
          <w:szCs w:val="18"/>
        </w:rPr>
        <w:t>CampaignId</w:t>
      </w:r>
      <w:proofErr w:type="spellEnd"/>
      <w:r>
        <w:rPr>
          <w:rFonts w:ascii="CourierNewPSMT" w:eastAsia="CourierNewPSMT" w:hAnsi="VAGRoundedStd-Light" w:cs="CourierNewPSMT"/>
          <w:color w:val="0000C1"/>
          <w:sz w:val="18"/>
          <w:szCs w:val="18"/>
        </w:rPr>
        <w:t>'</w:t>
      </w:r>
      <w:r>
        <w:rPr>
          <w:rFonts w:ascii="CourierNewPSMT" w:eastAsia="CourierNewPSMT" w:hAnsi="VAGRoundedStd-Light" w:cs="CourierNewPSMT"/>
          <w:color w:val="000000"/>
          <w:sz w:val="18"/>
          <w:szCs w:val="18"/>
        </w:rPr>
        <w:t>));</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proofErr w:type="spellStart"/>
      <w:r>
        <w:rPr>
          <w:rFonts w:ascii="CourierNewPSMT" w:eastAsia="CourierNewPSMT" w:hAnsi="VAGRoundedStd-Light" w:cs="CourierNewPSMT"/>
          <w:color w:val="000000"/>
          <w:sz w:val="18"/>
          <w:szCs w:val="18"/>
        </w:rPr>
        <w:t>System.debug</w:t>
      </w:r>
      <w:proofErr w:type="spellEnd"/>
      <w:r>
        <w:rPr>
          <w:rFonts w:ascii="CourierNewPSMT" w:eastAsia="CourierNewPSMT" w:hAnsi="VAGRoundedStd-Light" w:cs="CourierNewPSMT"/>
          <w:color w:val="000000"/>
          <w:sz w:val="18"/>
          <w:szCs w:val="18"/>
        </w:rPr>
        <w:t>(</w:t>
      </w:r>
      <w:r>
        <w:rPr>
          <w:rFonts w:ascii="CourierNewPSMT" w:eastAsia="CourierNewPSMT" w:hAnsi="VAGRoundedStd-Light" w:cs="CourierNewPSMT"/>
          <w:color w:val="0000C1"/>
          <w:sz w:val="18"/>
          <w:szCs w:val="18"/>
        </w:rPr>
        <w:t xml:space="preserve">'Average amount' </w:t>
      </w:r>
      <w:r>
        <w:rPr>
          <w:rFonts w:ascii="CourierNewPSMT" w:eastAsia="CourierNewPSMT" w:hAnsi="VAGRoundedStd-Light" w:cs="CourierNewPSMT"/>
          <w:color w:val="000000"/>
          <w:sz w:val="18"/>
          <w:szCs w:val="18"/>
        </w:rPr>
        <w:t xml:space="preserve">+ </w:t>
      </w:r>
      <w:proofErr w:type="spellStart"/>
      <w:r>
        <w:rPr>
          <w:rFonts w:ascii="CourierNewPSMT" w:eastAsia="CourierNewPSMT" w:hAnsi="VAGRoundedStd-Light" w:cs="CourierNewPSMT"/>
          <w:color w:val="000000"/>
          <w:sz w:val="18"/>
          <w:szCs w:val="18"/>
        </w:rPr>
        <w:t>ar.get</w:t>
      </w:r>
      <w:proofErr w:type="spellEnd"/>
      <w:r>
        <w:rPr>
          <w:rFonts w:ascii="CourierNewPSMT" w:eastAsia="CourierNewPSMT" w:hAnsi="VAGRoundedStd-Light" w:cs="CourierNewPSMT"/>
          <w:color w:val="000000"/>
          <w:sz w:val="18"/>
          <w:szCs w:val="18"/>
        </w:rPr>
        <w:t>(</w:t>
      </w:r>
      <w:r>
        <w:rPr>
          <w:rFonts w:ascii="CourierNewPSMT" w:eastAsia="CourierNewPSMT" w:hAnsi="VAGRoundedStd-Light" w:cs="CourierNewPSMT"/>
          <w:color w:val="0000C1"/>
          <w:sz w:val="18"/>
          <w:szCs w:val="18"/>
        </w:rPr>
        <w:t>'expr0'</w:t>
      </w:r>
      <w:r>
        <w:rPr>
          <w:rFonts w:ascii="CourierNewPSMT" w:eastAsia="CourierNewPSMT" w:hAnsi="VAGRoundedStd-Light" w:cs="CourierNewPSMT"/>
          <w:color w:val="000000"/>
          <w:sz w:val="18"/>
          <w:szCs w:val="18"/>
        </w:rPr>
        <w:t>));</w:t>
      </w:r>
    </w:p>
    <w:p w:rsidR="00DF4178" w:rsidRDefault="00DF4178" w:rsidP="00DF4178">
      <w:pPr>
        <w:autoSpaceDE w:val="0"/>
        <w:autoSpaceDN w:val="0"/>
        <w:adjustRightInd w:val="0"/>
        <w:spacing w:after="0" w:line="240" w:lineRule="auto"/>
        <w:rPr>
          <w:rFonts w:ascii="CourierNewPSMT" w:eastAsia="CourierNewPSMT" w:hAnsi="VAGRoundedStd-Light" w:cs="CourierNewPSMT"/>
          <w:color w:val="000000"/>
          <w:sz w:val="18"/>
          <w:szCs w:val="18"/>
        </w:rPr>
      </w:pPr>
      <w:r>
        <w:rPr>
          <w:rFonts w:ascii="CourierNewPSMT" w:eastAsia="CourierNewPSMT" w:hAnsi="VAGRoundedStd-Light" w:cs="CourierNewPSMT"/>
          <w:color w:val="000000"/>
          <w:sz w:val="18"/>
          <w:szCs w:val="18"/>
        </w:rPr>
        <w:t>}</w:t>
      </w:r>
    </w:p>
    <w:p w:rsidR="00DF4178" w:rsidRDefault="00DF4178" w:rsidP="00DF4178">
      <w:pPr>
        <w:autoSpaceDE w:val="0"/>
        <w:autoSpaceDN w:val="0"/>
        <w:adjustRightInd w:val="0"/>
        <w:spacing w:after="0" w:line="240" w:lineRule="auto"/>
        <w:rPr>
          <w:rFonts w:ascii="CourierNewPS-ItalicMT" w:hAnsi="CourierNewPS-ItalicMT" w:cs="CourierNewPS-ItalicMT"/>
          <w:i/>
          <w:iCs/>
          <w:color w:val="000000"/>
          <w:sz w:val="19"/>
          <w:szCs w:val="19"/>
        </w:rPr>
      </w:pPr>
      <w:r>
        <w:rPr>
          <w:rFonts w:ascii="MyriadPro-LightSemiCn" w:hAnsi="MyriadPro-LightSemiCn" w:cs="MyriadPro-LightSemiCn"/>
          <w:color w:val="000000"/>
          <w:sz w:val="20"/>
          <w:szCs w:val="20"/>
        </w:rPr>
        <w:t xml:space="preserve">Any aggregated field in a </w:t>
      </w:r>
      <w:r>
        <w:rPr>
          <w:rFonts w:ascii="CourierNewPSMT" w:eastAsia="CourierNewPSMT" w:hAnsi="VAGRoundedStd-Light" w:cs="CourierNewPSMT"/>
          <w:color w:val="000000"/>
          <w:sz w:val="19"/>
          <w:szCs w:val="19"/>
        </w:rPr>
        <w:t xml:space="preserve">SELECT </w:t>
      </w:r>
      <w:r>
        <w:rPr>
          <w:rFonts w:ascii="MyriadPro-LightSemiCn" w:hAnsi="MyriadPro-LightSemiCn" w:cs="MyriadPro-LightSemiCn"/>
          <w:color w:val="000000"/>
          <w:sz w:val="20"/>
          <w:szCs w:val="20"/>
        </w:rPr>
        <w:t xml:space="preserve">list that does not have an alias automatically gets an implied alias with a format </w:t>
      </w:r>
      <w:proofErr w:type="spellStart"/>
      <w:r>
        <w:rPr>
          <w:rFonts w:ascii="CourierNewPSMT" w:eastAsia="CourierNewPSMT" w:hAnsi="VAGRoundedStd-Light" w:cs="CourierNewPSMT"/>
          <w:color w:val="000000"/>
          <w:sz w:val="19"/>
          <w:szCs w:val="19"/>
        </w:rPr>
        <w:t>expr</w:t>
      </w:r>
      <w:r>
        <w:rPr>
          <w:rFonts w:ascii="CourierNewPS-BoldItalicMT" w:hAnsi="CourierNewPS-BoldItalicMT" w:cs="CourierNewPS-BoldItalicMT"/>
          <w:b/>
          <w:bCs/>
          <w:i/>
          <w:iCs/>
          <w:color w:val="000000"/>
          <w:sz w:val="19"/>
          <w:szCs w:val="19"/>
        </w:rPr>
        <w:t>i</w:t>
      </w:r>
      <w:proofErr w:type="spellEnd"/>
      <w:r>
        <w:rPr>
          <w:rFonts w:ascii="MyriadPro-LightSemiCn" w:hAnsi="MyriadPro-LightSemiCn" w:cs="MyriadPro-LightSemiCn"/>
          <w:color w:val="000000"/>
          <w:sz w:val="20"/>
          <w:szCs w:val="20"/>
        </w:rPr>
        <w:t xml:space="preserve">, where </w:t>
      </w:r>
      <w:proofErr w:type="spellStart"/>
      <w:r>
        <w:rPr>
          <w:rFonts w:ascii="CourierNewPS-ItalicMT" w:hAnsi="CourierNewPS-ItalicMT" w:cs="CourierNewPS-ItalicMT"/>
          <w:i/>
          <w:iCs/>
          <w:color w:val="000000"/>
          <w:sz w:val="19"/>
          <w:szCs w:val="19"/>
        </w:rPr>
        <w:t>i</w:t>
      </w:r>
      <w:proofErr w:type="spellEnd"/>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denotes the order of the aggregated fields with no explicit aliases. The value of </w:t>
      </w:r>
      <w:proofErr w:type="spellStart"/>
      <w:r>
        <w:rPr>
          <w:rFonts w:ascii="CourierNewPS-ItalicMT" w:hAnsi="CourierNewPS-ItalicMT" w:cs="CourierNewPS-ItalicMT"/>
          <w:i/>
          <w:iCs/>
          <w:color w:val="000000"/>
          <w:sz w:val="19"/>
          <w:szCs w:val="19"/>
        </w:rPr>
        <w:t>i</w:t>
      </w:r>
      <w:proofErr w:type="spellEnd"/>
      <w:r>
        <w:rPr>
          <w:rFonts w:ascii="CourierNewPS-ItalicMT" w:hAnsi="CourierNewPS-ItalicMT" w:cs="CourierNewPS-ItalicMT"/>
          <w:i/>
          <w:iCs/>
          <w:color w:val="000000"/>
          <w:sz w:val="19"/>
          <w:szCs w:val="19"/>
        </w:rPr>
        <w:t xml:space="preserve"> </w:t>
      </w:r>
      <w:r>
        <w:rPr>
          <w:rFonts w:ascii="MyriadPro-LightSemiCn" w:hAnsi="MyriadPro-LightSemiCn" w:cs="MyriadPro-LightSemiCn"/>
          <w:color w:val="000000"/>
          <w:sz w:val="20"/>
          <w:szCs w:val="20"/>
        </w:rPr>
        <w:t>starts at 0 and increments for every aggregated field</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with no explicit alias. For more information, see “Using Aliases with </w:t>
      </w:r>
      <w:r>
        <w:rPr>
          <w:rFonts w:ascii="CourierNewPSMT" w:eastAsia="CourierNewPSMT" w:hAnsi="VAGRoundedStd-Light" w:cs="CourierNewPSMT"/>
          <w:color w:val="000000"/>
          <w:sz w:val="19"/>
          <w:szCs w:val="19"/>
        </w:rPr>
        <w:t>GROUP BY</w:t>
      </w:r>
      <w:r>
        <w:rPr>
          <w:rFonts w:ascii="MyriadPro-LightSemiCn" w:hAnsi="MyriadPro-LightSemiCn" w:cs="MyriadPro-LightSemiCn"/>
          <w:color w:val="000000"/>
          <w:sz w:val="20"/>
          <w:szCs w:val="20"/>
        </w:rPr>
        <w:t xml:space="preserve">” in the </w:t>
      </w:r>
      <w:r>
        <w:rPr>
          <w:rFonts w:ascii="MyriadPro-LightSemiCnIt" w:hAnsi="MyriadPro-LightSemiCnIt" w:cs="MyriadPro-LightSemiCnIt"/>
          <w:i/>
          <w:iCs/>
          <w:color w:val="0000FF"/>
          <w:sz w:val="20"/>
          <w:szCs w:val="20"/>
        </w:rPr>
        <w:t>Salesforce SOQL and SOSL Reference Guide</w:t>
      </w:r>
      <w:r>
        <w:rPr>
          <w:rFonts w:ascii="MyriadPro-LightSemiCn" w:hAnsi="MyriadPro-LightSemiCn" w:cs="MyriadPro-LightSemiCn"/>
          <w:color w:val="000000"/>
          <w:sz w:val="20"/>
          <w:szCs w:val="20"/>
        </w:rPr>
        <w:t>.</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VAGRoundedStd-Light" w:hAnsi="VAGRoundedStd-Light" w:cs="VAGRoundedStd-Light"/>
          <w:color w:val="009DDD"/>
          <w:sz w:val="20"/>
          <w:szCs w:val="20"/>
        </w:rPr>
        <w:t xml:space="preserve">Note: </w:t>
      </w:r>
      <w:r>
        <w:rPr>
          <w:rFonts w:ascii="MyriadPro-LightSemiCn" w:hAnsi="MyriadPro-LightSemiCn" w:cs="MyriadPro-LightSemiCn"/>
          <w:color w:val="000000"/>
          <w:sz w:val="20"/>
          <w:szCs w:val="20"/>
        </w:rPr>
        <w:t>Queries that include aggregate functions are still subject to the limit on total number of query rows. All aggregate functions</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other than </w:t>
      </w:r>
      <w:proofErr w:type="gramStart"/>
      <w:r>
        <w:rPr>
          <w:rFonts w:ascii="CourierNewPSMT" w:eastAsia="CourierNewPSMT" w:hAnsi="VAGRoundedStd-Light" w:cs="CourierNewPSMT"/>
          <w:color w:val="000000"/>
          <w:sz w:val="19"/>
          <w:szCs w:val="19"/>
        </w:rPr>
        <w:t>COUNT(</w:t>
      </w:r>
      <w:proofErr w:type="gramEnd"/>
      <w:r>
        <w:rPr>
          <w:rFonts w:ascii="CourierNewPSMT" w:eastAsia="CourierNewPSMT" w:hAnsi="VAGRoundedStd-Light" w:cs="CourierNewPSMT"/>
          <w:color w:val="000000"/>
          <w:sz w:val="19"/>
          <w:szCs w:val="19"/>
        </w:rPr>
        <w:t xml:space="preserve">) </w:t>
      </w:r>
      <w:r>
        <w:rPr>
          <w:rFonts w:ascii="MyriadPro-LightSemiCn" w:hAnsi="MyriadPro-LightSemiCn" w:cs="MyriadPro-LightSemiCn"/>
          <w:color w:val="000000"/>
          <w:sz w:val="20"/>
          <w:szCs w:val="20"/>
        </w:rPr>
        <w:t xml:space="preserve">or </w:t>
      </w:r>
      <w:r>
        <w:rPr>
          <w:rFonts w:ascii="CourierNewPSMT" w:eastAsia="CourierNewPSMT" w:hAnsi="VAGRoundedStd-Light" w:cs="CourierNewPSMT"/>
          <w:color w:val="000000"/>
          <w:sz w:val="19"/>
          <w:szCs w:val="19"/>
        </w:rPr>
        <w:t xml:space="preserve">COUNT(fieldname) </w:t>
      </w:r>
      <w:r>
        <w:rPr>
          <w:rFonts w:ascii="MyriadPro-LightSemiCn" w:hAnsi="MyriadPro-LightSemiCn" w:cs="MyriadPro-LightSemiCn"/>
          <w:color w:val="000000"/>
          <w:sz w:val="20"/>
          <w:szCs w:val="20"/>
        </w:rPr>
        <w:t>include each row used by the aggregation as a query row for the purposes</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of limit tracking.</w:t>
      </w:r>
    </w:p>
    <w:p w:rsidR="00DF4178" w:rsidRDefault="00DF4178" w:rsidP="00DF4178">
      <w:pPr>
        <w:autoSpaceDE w:val="0"/>
        <w:autoSpaceDN w:val="0"/>
        <w:adjustRightInd w:val="0"/>
        <w:spacing w:after="0" w:line="240" w:lineRule="auto"/>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 xml:space="preserve">For </w:t>
      </w:r>
      <w:proofErr w:type="gramStart"/>
      <w:r>
        <w:rPr>
          <w:rFonts w:ascii="CourierNewPSMT" w:eastAsia="CourierNewPSMT" w:hAnsi="VAGRoundedStd-Light" w:cs="CourierNewPSMT"/>
          <w:color w:val="000000"/>
          <w:sz w:val="19"/>
          <w:szCs w:val="19"/>
        </w:rPr>
        <w:t>COUNT(</w:t>
      </w:r>
      <w:proofErr w:type="gramEnd"/>
      <w:r>
        <w:rPr>
          <w:rFonts w:ascii="CourierNewPSMT" w:eastAsia="CourierNewPSMT" w:hAnsi="VAGRoundedStd-Light" w:cs="CourierNewPSMT"/>
          <w:color w:val="000000"/>
          <w:sz w:val="19"/>
          <w:szCs w:val="19"/>
        </w:rPr>
        <w:t xml:space="preserve">) </w:t>
      </w:r>
      <w:r>
        <w:rPr>
          <w:rFonts w:ascii="MyriadPro-LightSemiCn" w:hAnsi="MyriadPro-LightSemiCn" w:cs="MyriadPro-LightSemiCn"/>
          <w:color w:val="000000"/>
          <w:sz w:val="20"/>
          <w:szCs w:val="20"/>
        </w:rPr>
        <w:t xml:space="preserve">or </w:t>
      </w:r>
      <w:r>
        <w:rPr>
          <w:rFonts w:ascii="CourierNewPSMT" w:eastAsia="CourierNewPSMT" w:hAnsi="VAGRoundedStd-Light" w:cs="CourierNewPSMT"/>
          <w:color w:val="000000"/>
          <w:sz w:val="19"/>
          <w:szCs w:val="19"/>
        </w:rPr>
        <w:t xml:space="preserve">COUNT(fieldname) </w:t>
      </w:r>
      <w:r>
        <w:rPr>
          <w:rFonts w:ascii="MyriadPro-LightSemiCn" w:hAnsi="MyriadPro-LightSemiCn" w:cs="MyriadPro-LightSemiCn"/>
          <w:color w:val="000000"/>
          <w:sz w:val="20"/>
          <w:szCs w:val="20"/>
        </w:rPr>
        <w:t>queries, limits are counted as one query row, unless the query contains a GROUP BY</w:t>
      </w:r>
    </w:p>
    <w:p w:rsidR="00DF4178" w:rsidRDefault="00DF4178" w:rsidP="00DF4178">
      <w:r>
        <w:rPr>
          <w:rFonts w:ascii="MyriadPro-LightSemiCn" w:hAnsi="MyriadPro-LightSemiCn" w:cs="MyriadPro-LightSemiCn"/>
          <w:color w:val="000000"/>
          <w:sz w:val="20"/>
          <w:szCs w:val="20"/>
        </w:rPr>
        <w:t>clause, in which case one query row per grouping is consumed.</w:t>
      </w:r>
      <w:bookmarkStart w:id="0" w:name="_GoBack"/>
      <w:bookmarkEnd w:id="0"/>
    </w:p>
    <w:p w:rsidR="001157AC" w:rsidRDefault="003F681C">
      <w:r>
        <w:rPr>
          <w:noProof/>
        </w:rPr>
        <w:lastRenderedPageBreak/>
        <w:drawing>
          <wp:inline distT="0" distB="0" distL="0" distR="0">
            <wp:extent cx="6255071" cy="36450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6255071" cy="3645087"/>
                    </a:xfrm>
                    <a:prstGeom prst="rect">
                      <a:avLst/>
                    </a:prstGeom>
                  </pic:spPr>
                </pic:pic>
              </a:graphicData>
            </a:graphic>
          </wp:inline>
        </w:drawing>
      </w:r>
      <w:r w:rsidR="00FD38C2">
        <w:rPr>
          <w:noProof/>
        </w:rPr>
        <w:drawing>
          <wp:inline distT="0" distB="0" distL="0" distR="0">
            <wp:extent cx="6064562" cy="35879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extLst>
                        <a:ext uri="{28A0092B-C50C-407E-A947-70E740481C1C}">
                          <a14:useLocalDpi xmlns:a14="http://schemas.microsoft.com/office/drawing/2010/main" val="0"/>
                        </a:ext>
                      </a:extLst>
                    </a:blip>
                    <a:stretch>
                      <a:fillRect/>
                    </a:stretch>
                  </pic:blipFill>
                  <pic:spPr>
                    <a:xfrm>
                      <a:off x="0" y="0"/>
                      <a:ext cx="6064562" cy="3587934"/>
                    </a:xfrm>
                    <a:prstGeom prst="rect">
                      <a:avLst/>
                    </a:prstGeom>
                  </pic:spPr>
                </pic:pic>
              </a:graphicData>
            </a:graphic>
          </wp:inline>
        </w:drawing>
      </w:r>
      <w:r w:rsidR="00FD38C2">
        <w:rPr>
          <w:noProof/>
        </w:rPr>
        <w:lastRenderedPageBreak/>
        <w:drawing>
          <wp:inline distT="0" distB="0" distL="0" distR="0">
            <wp:extent cx="6464632" cy="355618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a:extLst>
                        <a:ext uri="{28A0092B-C50C-407E-A947-70E740481C1C}">
                          <a14:useLocalDpi xmlns:a14="http://schemas.microsoft.com/office/drawing/2010/main" val="0"/>
                        </a:ext>
                      </a:extLst>
                    </a:blip>
                    <a:stretch>
                      <a:fillRect/>
                    </a:stretch>
                  </pic:blipFill>
                  <pic:spPr>
                    <a:xfrm>
                      <a:off x="0" y="0"/>
                      <a:ext cx="6464632" cy="3556183"/>
                    </a:xfrm>
                    <a:prstGeom prst="rect">
                      <a:avLst/>
                    </a:prstGeom>
                  </pic:spPr>
                </pic:pic>
              </a:graphicData>
            </a:graphic>
          </wp:inline>
        </w:drawing>
      </w:r>
      <w:r w:rsidR="00FD38C2">
        <w:rPr>
          <w:noProof/>
        </w:rPr>
        <w:drawing>
          <wp:inline distT="0" distB="0" distL="0" distR="0">
            <wp:extent cx="6426530" cy="35879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a:extLst>
                        <a:ext uri="{28A0092B-C50C-407E-A947-70E740481C1C}">
                          <a14:useLocalDpi xmlns:a14="http://schemas.microsoft.com/office/drawing/2010/main" val="0"/>
                        </a:ext>
                      </a:extLst>
                    </a:blip>
                    <a:stretch>
                      <a:fillRect/>
                    </a:stretch>
                  </pic:blipFill>
                  <pic:spPr>
                    <a:xfrm>
                      <a:off x="0" y="0"/>
                      <a:ext cx="6426530" cy="3587934"/>
                    </a:xfrm>
                    <a:prstGeom prst="rect">
                      <a:avLst/>
                    </a:prstGeom>
                  </pic:spPr>
                </pic:pic>
              </a:graphicData>
            </a:graphic>
          </wp:inline>
        </w:drawing>
      </w:r>
      <w:r w:rsidR="00020E19">
        <w:rPr>
          <w:noProof/>
        </w:rPr>
        <w:lastRenderedPageBreak/>
        <w:drawing>
          <wp:inline distT="0" distB="0" distL="0" distR="0">
            <wp:extent cx="6134415" cy="26798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extLst>
                        <a:ext uri="{28A0092B-C50C-407E-A947-70E740481C1C}">
                          <a14:useLocalDpi xmlns:a14="http://schemas.microsoft.com/office/drawing/2010/main" val="0"/>
                        </a:ext>
                      </a:extLst>
                    </a:blip>
                    <a:stretch>
                      <a:fillRect/>
                    </a:stretch>
                  </pic:blipFill>
                  <pic:spPr>
                    <a:xfrm>
                      <a:off x="0" y="0"/>
                      <a:ext cx="6134415" cy="2679838"/>
                    </a:xfrm>
                    <a:prstGeom prst="rect">
                      <a:avLst/>
                    </a:prstGeom>
                  </pic:spPr>
                </pic:pic>
              </a:graphicData>
            </a:graphic>
          </wp:inline>
        </w:drawing>
      </w:r>
      <w:r w:rsidR="00020E19">
        <w:rPr>
          <w:noProof/>
        </w:rPr>
        <w:drawing>
          <wp:inline distT="0" distB="0" distL="0" distR="0">
            <wp:extent cx="4286470" cy="2616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extLst>
                        <a:ext uri="{28A0092B-C50C-407E-A947-70E740481C1C}">
                          <a14:useLocalDpi xmlns:a14="http://schemas.microsoft.com/office/drawing/2010/main" val="0"/>
                        </a:ext>
                      </a:extLst>
                    </a:blip>
                    <a:stretch>
                      <a:fillRect/>
                    </a:stretch>
                  </pic:blipFill>
                  <pic:spPr>
                    <a:xfrm>
                      <a:off x="0" y="0"/>
                      <a:ext cx="4286470" cy="2616334"/>
                    </a:xfrm>
                    <a:prstGeom prst="rect">
                      <a:avLst/>
                    </a:prstGeom>
                  </pic:spPr>
                </pic:pic>
              </a:graphicData>
            </a:graphic>
          </wp:inline>
        </w:drawing>
      </w:r>
      <w:r w:rsidR="00020E19">
        <w:rPr>
          <w:noProof/>
        </w:rPr>
        <w:drawing>
          <wp:inline distT="0" distB="0" distL="0" distR="0">
            <wp:extent cx="6153466" cy="3410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a:extLst>
                        <a:ext uri="{28A0092B-C50C-407E-A947-70E740481C1C}">
                          <a14:useLocalDpi xmlns:a14="http://schemas.microsoft.com/office/drawing/2010/main" val="0"/>
                        </a:ext>
                      </a:extLst>
                    </a:blip>
                    <a:stretch>
                      <a:fillRect/>
                    </a:stretch>
                  </pic:blipFill>
                  <pic:spPr>
                    <a:xfrm>
                      <a:off x="0" y="0"/>
                      <a:ext cx="6153466" cy="3410125"/>
                    </a:xfrm>
                    <a:prstGeom prst="rect">
                      <a:avLst/>
                    </a:prstGeom>
                  </pic:spPr>
                </pic:pic>
              </a:graphicData>
            </a:graphic>
          </wp:inline>
        </w:drawing>
      </w:r>
      <w:r w:rsidR="00020E19">
        <w:rPr>
          <w:noProof/>
        </w:rPr>
        <w:lastRenderedPageBreak/>
        <w:drawing>
          <wp:inline distT="0" distB="0" distL="0" distR="0">
            <wp:extent cx="6115364" cy="328946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extLst>
                        <a:ext uri="{28A0092B-C50C-407E-A947-70E740481C1C}">
                          <a14:useLocalDpi xmlns:a14="http://schemas.microsoft.com/office/drawing/2010/main" val="0"/>
                        </a:ext>
                      </a:extLst>
                    </a:blip>
                    <a:stretch>
                      <a:fillRect/>
                    </a:stretch>
                  </pic:blipFill>
                  <pic:spPr>
                    <a:xfrm>
                      <a:off x="0" y="0"/>
                      <a:ext cx="6115364" cy="3289469"/>
                    </a:xfrm>
                    <a:prstGeom prst="rect">
                      <a:avLst/>
                    </a:prstGeom>
                  </pic:spPr>
                </pic:pic>
              </a:graphicData>
            </a:graphic>
          </wp:inline>
        </w:drawing>
      </w:r>
      <w:r w:rsidR="00020E19">
        <w:rPr>
          <w:noProof/>
        </w:rPr>
        <w:drawing>
          <wp:inline distT="0" distB="0" distL="0" distR="0">
            <wp:extent cx="6109014" cy="3403775"/>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6109014" cy="3403775"/>
                    </a:xfrm>
                    <a:prstGeom prst="rect">
                      <a:avLst/>
                    </a:prstGeom>
                  </pic:spPr>
                </pic:pic>
              </a:graphicData>
            </a:graphic>
          </wp:inline>
        </w:drawing>
      </w:r>
      <w:r w:rsidR="00020E19">
        <w:rPr>
          <w:noProof/>
        </w:rPr>
        <w:lastRenderedPageBreak/>
        <w:drawing>
          <wp:inline distT="0" distB="0" distL="0" distR="0">
            <wp:extent cx="6089963" cy="286399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6089963" cy="2863997"/>
                    </a:xfrm>
                    <a:prstGeom prst="rect">
                      <a:avLst/>
                    </a:prstGeom>
                  </pic:spPr>
                </pic:pic>
              </a:graphicData>
            </a:graphic>
          </wp:inline>
        </w:drawing>
      </w:r>
      <w:r w:rsidR="00020E19">
        <w:rPr>
          <w:noProof/>
        </w:rPr>
        <w:drawing>
          <wp:inline distT="0" distB="0" distL="0" distR="0">
            <wp:extent cx="5734345" cy="344187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5734345" cy="3441877"/>
                    </a:xfrm>
                    <a:prstGeom prst="rect">
                      <a:avLst/>
                    </a:prstGeom>
                  </pic:spPr>
                </pic:pic>
              </a:graphicData>
            </a:graphic>
          </wp:inline>
        </w:drawing>
      </w:r>
      <w:r w:rsidR="00380A4B">
        <w:rPr>
          <w:noProof/>
        </w:rPr>
        <w:drawing>
          <wp:inline distT="0" distB="0" distL="0" distR="0">
            <wp:extent cx="5664491" cy="1581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5664491" cy="1581231"/>
                    </a:xfrm>
                    <a:prstGeom prst="rect">
                      <a:avLst/>
                    </a:prstGeom>
                  </pic:spPr>
                </pic:pic>
              </a:graphicData>
            </a:graphic>
          </wp:inline>
        </w:drawing>
      </w:r>
      <w:r w:rsidR="00380A4B">
        <w:rPr>
          <w:noProof/>
        </w:rPr>
        <w:lastRenderedPageBreak/>
        <w:drawing>
          <wp:inline distT="0" distB="0" distL="0" distR="0">
            <wp:extent cx="5943905" cy="26671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a:extLst>
                        <a:ext uri="{28A0092B-C50C-407E-A947-70E740481C1C}">
                          <a14:useLocalDpi xmlns:a14="http://schemas.microsoft.com/office/drawing/2010/main" val="0"/>
                        </a:ext>
                      </a:extLst>
                    </a:blip>
                    <a:stretch>
                      <a:fillRect/>
                    </a:stretch>
                  </pic:blipFill>
                  <pic:spPr>
                    <a:xfrm>
                      <a:off x="0" y="0"/>
                      <a:ext cx="5943905" cy="2667137"/>
                    </a:xfrm>
                    <a:prstGeom prst="rect">
                      <a:avLst/>
                    </a:prstGeom>
                  </pic:spPr>
                </pic:pic>
              </a:graphicData>
            </a:graphic>
          </wp:inline>
        </w:drawing>
      </w:r>
      <w:r w:rsidR="00380A4B">
        <w:rPr>
          <w:noProof/>
        </w:rPr>
        <w:drawing>
          <wp:inline distT="0" distB="0" distL="0" distR="0">
            <wp:extent cx="5950256" cy="26861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a:extLst>
                        <a:ext uri="{28A0092B-C50C-407E-A947-70E740481C1C}">
                          <a14:useLocalDpi xmlns:a14="http://schemas.microsoft.com/office/drawing/2010/main" val="0"/>
                        </a:ext>
                      </a:extLst>
                    </a:blip>
                    <a:stretch>
                      <a:fillRect/>
                    </a:stretch>
                  </pic:blipFill>
                  <pic:spPr>
                    <a:xfrm>
                      <a:off x="0" y="0"/>
                      <a:ext cx="5950256" cy="2686188"/>
                    </a:xfrm>
                    <a:prstGeom prst="rect">
                      <a:avLst/>
                    </a:prstGeom>
                  </pic:spPr>
                </pic:pic>
              </a:graphicData>
            </a:graphic>
          </wp:inline>
        </w:drawing>
      </w:r>
      <w:r w:rsidR="00380A4B">
        <w:rPr>
          <w:noProof/>
        </w:rPr>
        <w:drawing>
          <wp:inline distT="0" distB="0" distL="0" distR="0">
            <wp:extent cx="5893103" cy="29275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5893103" cy="2927500"/>
                    </a:xfrm>
                    <a:prstGeom prst="rect">
                      <a:avLst/>
                    </a:prstGeom>
                  </pic:spPr>
                </pic:pic>
              </a:graphicData>
            </a:graphic>
          </wp:inline>
        </w:drawing>
      </w:r>
      <w:r w:rsidR="00380A4B">
        <w:rPr>
          <w:noProof/>
        </w:rPr>
        <w:lastRenderedPageBreak/>
        <w:drawing>
          <wp:inline distT="0" distB="0" distL="0" distR="0">
            <wp:extent cx="6147116" cy="154948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extLst>
                        <a:ext uri="{28A0092B-C50C-407E-A947-70E740481C1C}">
                          <a14:useLocalDpi xmlns:a14="http://schemas.microsoft.com/office/drawing/2010/main" val="0"/>
                        </a:ext>
                      </a:extLst>
                    </a:blip>
                    <a:stretch>
                      <a:fillRect/>
                    </a:stretch>
                  </pic:blipFill>
                  <pic:spPr>
                    <a:xfrm>
                      <a:off x="0" y="0"/>
                      <a:ext cx="6147116" cy="1549480"/>
                    </a:xfrm>
                    <a:prstGeom prst="rect">
                      <a:avLst/>
                    </a:prstGeom>
                  </pic:spPr>
                </pic:pic>
              </a:graphicData>
            </a:graphic>
          </wp:inline>
        </w:drawing>
      </w:r>
      <w:r w:rsidR="00380A4B">
        <w:rPr>
          <w:noProof/>
        </w:rPr>
        <w:drawing>
          <wp:inline distT="0" distB="0" distL="0" distR="0">
            <wp:extent cx="6032810" cy="2317869"/>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a:extLst>
                        <a:ext uri="{28A0092B-C50C-407E-A947-70E740481C1C}">
                          <a14:useLocalDpi xmlns:a14="http://schemas.microsoft.com/office/drawing/2010/main" val="0"/>
                        </a:ext>
                      </a:extLst>
                    </a:blip>
                    <a:stretch>
                      <a:fillRect/>
                    </a:stretch>
                  </pic:blipFill>
                  <pic:spPr>
                    <a:xfrm>
                      <a:off x="0" y="0"/>
                      <a:ext cx="6032810" cy="2317869"/>
                    </a:xfrm>
                    <a:prstGeom prst="rect">
                      <a:avLst/>
                    </a:prstGeom>
                  </pic:spPr>
                </pic:pic>
              </a:graphicData>
            </a:graphic>
          </wp:inline>
        </w:drawing>
      </w:r>
      <w:r w:rsidR="00380A4B">
        <w:rPr>
          <w:noProof/>
        </w:rPr>
        <w:drawing>
          <wp:inline distT="0" distB="0" distL="0" distR="0">
            <wp:extent cx="6007409" cy="3397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a:extLst>
                        <a:ext uri="{28A0092B-C50C-407E-A947-70E740481C1C}">
                          <a14:useLocalDpi xmlns:a14="http://schemas.microsoft.com/office/drawing/2010/main" val="0"/>
                        </a:ext>
                      </a:extLst>
                    </a:blip>
                    <a:stretch>
                      <a:fillRect/>
                    </a:stretch>
                  </pic:blipFill>
                  <pic:spPr>
                    <a:xfrm>
                      <a:off x="0" y="0"/>
                      <a:ext cx="6007409" cy="3397425"/>
                    </a:xfrm>
                    <a:prstGeom prst="rect">
                      <a:avLst/>
                    </a:prstGeom>
                  </pic:spPr>
                </pic:pic>
              </a:graphicData>
            </a:graphic>
          </wp:inline>
        </w:drawing>
      </w:r>
      <w:r w:rsidR="00380A4B">
        <w:rPr>
          <w:noProof/>
        </w:rPr>
        <w:lastRenderedPageBreak/>
        <w:drawing>
          <wp:inline distT="0" distB="0" distL="0" distR="0">
            <wp:extent cx="6121715" cy="35117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a:extLst>
                        <a:ext uri="{28A0092B-C50C-407E-A947-70E740481C1C}">
                          <a14:useLocalDpi xmlns:a14="http://schemas.microsoft.com/office/drawing/2010/main" val="0"/>
                        </a:ext>
                      </a:extLst>
                    </a:blip>
                    <a:stretch>
                      <a:fillRect/>
                    </a:stretch>
                  </pic:blipFill>
                  <pic:spPr>
                    <a:xfrm>
                      <a:off x="0" y="0"/>
                      <a:ext cx="6121715" cy="3511730"/>
                    </a:xfrm>
                    <a:prstGeom prst="rect">
                      <a:avLst/>
                    </a:prstGeom>
                  </pic:spPr>
                </pic:pic>
              </a:graphicData>
            </a:graphic>
          </wp:inline>
        </w:drawing>
      </w:r>
      <w:r w:rsidR="00380A4B">
        <w:rPr>
          <w:noProof/>
        </w:rPr>
        <w:drawing>
          <wp:inline distT="0" distB="0" distL="0" distR="0">
            <wp:extent cx="5397777" cy="332757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a:extLst>
                        <a:ext uri="{28A0092B-C50C-407E-A947-70E740481C1C}">
                          <a14:useLocalDpi xmlns:a14="http://schemas.microsoft.com/office/drawing/2010/main" val="0"/>
                        </a:ext>
                      </a:extLst>
                    </a:blip>
                    <a:stretch>
                      <a:fillRect/>
                    </a:stretch>
                  </pic:blipFill>
                  <pic:spPr>
                    <a:xfrm>
                      <a:off x="0" y="0"/>
                      <a:ext cx="5397777" cy="3327571"/>
                    </a:xfrm>
                    <a:prstGeom prst="rect">
                      <a:avLst/>
                    </a:prstGeom>
                  </pic:spPr>
                </pic:pic>
              </a:graphicData>
            </a:graphic>
          </wp:inline>
        </w:drawing>
      </w:r>
      <w:r w:rsidR="00380A4B">
        <w:rPr>
          <w:noProof/>
        </w:rPr>
        <w:lastRenderedPageBreak/>
        <w:drawing>
          <wp:inline distT="0" distB="0" distL="0" distR="0">
            <wp:extent cx="6001058" cy="3346622"/>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a:extLst>
                        <a:ext uri="{28A0092B-C50C-407E-A947-70E740481C1C}">
                          <a14:useLocalDpi xmlns:a14="http://schemas.microsoft.com/office/drawing/2010/main" val="0"/>
                        </a:ext>
                      </a:extLst>
                    </a:blip>
                    <a:stretch>
                      <a:fillRect/>
                    </a:stretch>
                  </pic:blipFill>
                  <pic:spPr>
                    <a:xfrm>
                      <a:off x="0" y="0"/>
                      <a:ext cx="6001058" cy="3346622"/>
                    </a:xfrm>
                    <a:prstGeom prst="rect">
                      <a:avLst/>
                    </a:prstGeom>
                  </pic:spPr>
                </pic:pic>
              </a:graphicData>
            </a:graphic>
          </wp:inline>
        </w:drawing>
      </w:r>
      <w:r w:rsidR="00380A4B">
        <w:rPr>
          <w:noProof/>
        </w:rPr>
        <w:drawing>
          <wp:inline distT="0" distB="0" distL="0" distR="0">
            <wp:extent cx="5804198" cy="316881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a:extLst>
                        <a:ext uri="{28A0092B-C50C-407E-A947-70E740481C1C}">
                          <a14:useLocalDpi xmlns:a14="http://schemas.microsoft.com/office/drawing/2010/main" val="0"/>
                        </a:ext>
                      </a:extLst>
                    </a:blip>
                    <a:stretch>
                      <a:fillRect/>
                    </a:stretch>
                  </pic:blipFill>
                  <pic:spPr>
                    <a:xfrm>
                      <a:off x="0" y="0"/>
                      <a:ext cx="5804198" cy="3168813"/>
                    </a:xfrm>
                    <a:prstGeom prst="rect">
                      <a:avLst/>
                    </a:prstGeom>
                  </pic:spPr>
                </pic:pic>
              </a:graphicData>
            </a:graphic>
          </wp:inline>
        </w:drawing>
      </w:r>
      <w:r w:rsidR="00892B91">
        <w:rPr>
          <w:noProof/>
        </w:rPr>
        <w:lastRenderedPageBreak/>
        <w:drawing>
          <wp:inline distT="0" distB="0" distL="0" distR="0">
            <wp:extent cx="5442230" cy="3422826"/>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a:extLst>
                        <a:ext uri="{28A0092B-C50C-407E-A947-70E740481C1C}">
                          <a14:useLocalDpi xmlns:a14="http://schemas.microsoft.com/office/drawing/2010/main" val="0"/>
                        </a:ext>
                      </a:extLst>
                    </a:blip>
                    <a:stretch>
                      <a:fillRect/>
                    </a:stretch>
                  </pic:blipFill>
                  <pic:spPr>
                    <a:xfrm>
                      <a:off x="0" y="0"/>
                      <a:ext cx="5442230" cy="3422826"/>
                    </a:xfrm>
                    <a:prstGeom prst="rect">
                      <a:avLst/>
                    </a:prstGeom>
                  </pic:spPr>
                </pic:pic>
              </a:graphicData>
            </a:graphic>
          </wp:inline>
        </w:drawing>
      </w:r>
      <w:r w:rsidR="00892B91">
        <w:rPr>
          <w:noProof/>
        </w:rPr>
        <w:drawing>
          <wp:inline distT="0" distB="0" distL="0" distR="0">
            <wp:extent cx="5969307" cy="32005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a:extLst>
                        <a:ext uri="{28A0092B-C50C-407E-A947-70E740481C1C}">
                          <a14:useLocalDpi xmlns:a14="http://schemas.microsoft.com/office/drawing/2010/main" val="0"/>
                        </a:ext>
                      </a:extLst>
                    </a:blip>
                    <a:stretch>
                      <a:fillRect/>
                    </a:stretch>
                  </pic:blipFill>
                  <pic:spPr>
                    <a:xfrm>
                      <a:off x="0" y="0"/>
                      <a:ext cx="5969307" cy="3200564"/>
                    </a:xfrm>
                    <a:prstGeom prst="rect">
                      <a:avLst/>
                    </a:prstGeom>
                  </pic:spPr>
                </pic:pic>
              </a:graphicData>
            </a:graphic>
          </wp:inline>
        </w:drawing>
      </w:r>
      <w:r w:rsidR="00892B91">
        <w:rPr>
          <w:noProof/>
        </w:rPr>
        <w:lastRenderedPageBreak/>
        <w:drawing>
          <wp:inline distT="0" distB="0" distL="0" distR="0">
            <wp:extent cx="5924854" cy="29592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8">
                      <a:extLst>
                        <a:ext uri="{28A0092B-C50C-407E-A947-70E740481C1C}">
                          <a14:useLocalDpi xmlns:a14="http://schemas.microsoft.com/office/drawing/2010/main" val="0"/>
                        </a:ext>
                      </a:extLst>
                    </a:blip>
                    <a:stretch>
                      <a:fillRect/>
                    </a:stretch>
                  </pic:blipFill>
                  <pic:spPr>
                    <a:xfrm>
                      <a:off x="0" y="0"/>
                      <a:ext cx="5924854" cy="2959252"/>
                    </a:xfrm>
                    <a:prstGeom prst="rect">
                      <a:avLst/>
                    </a:prstGeom>
                  </pic:spPr>
                </pic:pic>
              </a:graphicData>
            </a:graphic>
          </wp:inline>
        </w:drawing>
      </w:r>
      <w:r w:rsidR="00892B91">
        <w:rPr>
          <w:noProof/>
        </w:rPr>
        <w:drawing>
          <wp:inline distT="0" distB="0" distL="0" distR="0">
            <wp:extent cx="6026460" cy="313706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9">
                      <a:extLst>
                        <a:ext uri="{28A0092B-C50C-407E-A947-70E740481C1C}">
                          <a14:useLocalDpi xmlns:a14="http://schemas.microsoft.com/office/drawing/2010/main" val="0"/>
                        </a:ext>
                      </a:extLst>
                    </a:blip>
                    <a:stretch>
                      <a:fillRect/>
                    </a:stretch>
                  </pic:blipFill>
                  <pic:spPr>
                    <a:xfrm>
                      <a:off x="0" y="0"/>
                      <a:ext cx="6026460" cy="3137061"/>
                    </a:xfrm>
                    <a:prstGeom prst="rect">
                      <a:avLst/>
                    </a:prstGeom>
                  </pic:spPr>
                </pic:pic>
              </a:graphicData>
            </a:graphic>
          </wp:inline>
        </w:drawing>
      </w:r>
      <w:r w:rsidR="00892B91">
        <w:rPr>
          <w:noProof/>
        </w:rPr>
        <w:lastRenderedPageBreak/>
        <w:drawing>
          <wp:inline distT="0" distB="0" distL="0" distR="0">
            <wp:extent cx="6115364" cy="3137061"/>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0">
                      <a:extLst>
                        <a:ext uri="{28A0092B-C50C-407E-A947-70E740481C1C}">
                          <a14:useLocalDpi xmlns:a14="http://schemas.microsoft.com/office/drawing/2010/main" val="0"/>
                        </a:ext>
                      </a:extLst>
                    </a:blip>
                    <a:stretch>
                      <a:fillRect/>
                    </a:stretch>
                  </pic:blipFill>
                  <pic:spPr>
                    <a:xfrm>
                      <a:off x="0" y="0"/>
                      <a:ext cx="6115364" cy="3137061"/>
                    </a:xfrm>
                    <a:prstGeom prst="rect">
                      <a:avLst/>
                    </a:prstGeom>
                  </pic:spPr>
                </pic:pic>
              </a:graphicData>
            </a:graphic>
          </wp:inline>
        </w:drawing>
      </w:r>
      <w:r w:rsidR="00530DF8">
        <w:rPr>
          <w:noProof/>
        </w:rPr>
        <w:drawing>
          <wp:inline distT="0" distB="0" distL="0" distR="0">
            <wp:extent cx="5950256" cy="338472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1">
                      <a:extLst>
                        <a:ext uri="{28A0092B-C50C-407E-A947-70E740481C1C}">
                          <a14:useLocalDpi xmlns:a14="http://schemas.microsoft.com/office/drawing/2010/main" val="0"/>
                        </a:ext>
                      </a:extLst>
                    </a:blip>
                    <a:stretch>
                      <a:fillRect/>
                    </a:stretch>
                  </pic:blipFill>
                  <pic:spPr>
                    <a:xfrm>
                      <a:off x="0" y="0"/>
                      <a:ext cx="5950256" cy="3384724"/>
                    </a:xfrm>
                    <a:prstGeom prst="rect">
                      <a:avLst/>
                    </a:prstGeom>
                  </pic:spPr>
                </pic:pic>
              </a:graphicData>
            </a:graphic>
          </wp:inline>
        </w:drawing>
      </w:r>
      <w:r w:rsidR="00530DF8">
        <w:rPr>
          <w:noProof/>
        </w:rPr>
        <w:lastRenderedPageBreak/>
        <w:drawing>
          <wp:inline distT="0" distB="0" distL="0" distR="0">
            <wp:extent cx="6001058" cy="34672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2">
                      <a:extLst>
                        <a:ext uri="{28A0092B-C50C-407E-A947-70E740481C1C}">
                          <a14:useLocalDpi xmlns:a14="http://schemas.microsoft.com/office/drawing/2010/main" val="0"/>
                        </a:ext>
                      </a:extLst>
                    </a:blip>
                    <a:stretch>
                      <a:fillRect/>
                    </a:stretch>
                  </pic:blipFill>
                  <pic:spPr>
                    <a:xfrm>
                      <a:off x="0" y="0"/>
                      <a:ext cx="6001058" cy="3467278"/>
                    </a:xfrm>
                    <a:prstGeom prst="rect">
                      <a:avLst/>
                    </a:prstGeom>
                  </pic:spPr>
                </pic:pic>
              </a:graphicData>
            </a:graphic>
          </wp:inline>
        </w:drawing>
      </w:r>
      <w:r w:rsidR="00530DF8">
        <w:rPr>
          <w:noProof/>
        </w:rPr>
        <w:drawing>
          <wp:inline distT="0" distB="0" distL="0" distR="0">
            <wp:extent cx="5740695" cy="33593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3">
                      <a:extLst>
                        <a:ext uri="{28A0092B-C50C-407E-A947-70E740481C1C}">
                          <a14:useLocalDpi xmlns:a14="http://schemas.microsoft.com/office/drawing/2010/main" val="0"/>
                        </a:ext>
                      </a:extLst>
                    </a:blip>
                    <a:stretch>
                      <a:fillRect/>
                    </a:stretch>
                  </pic:blipFill>
                  <pic:spPr>
                    <a:xfrm>
                      <a:off x="0" y="0"/>
                      <a:ext cx="5740695" cy="3359323"/>
                    </a:xfrm>
                    <a:prstGeom prst="rect">
                      <a:avLst/>
                    </a:prstGeom>
                  </pic:spPr>
                </pic:pic>
              </a:graphicData>
            </a:graphic>
          </wp:inline>
        </w:drawing>
      </w:r>
      <w:r w:rsidR="00530DF8">
        <w:rPr>
          <w:noProof/>
        </w:rPr>
        <w:lastRenderedPageBreak/>
        <w:drawing>
          <wp:inline distT="0" distB="0" distL="0" distR="0">
            <wp:extent cx="5994708" cy="337837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a:extLst>
                        <a:ext uri="{28A0092B-C50C-407E-A947-70E740481C1C}">
                          <a14:useLocalDpi xmlns:a14="http://schemas.microsoft.com/office/drawing/2010/main" val="0"/>
                        </a:ext>
                      </a:extLst>
                    </a:blip>
                    <a:stretch>
                      <a:fillRect/>
                    </a:stretch>
                  </pic:blipFill>
                  <pic:spPr>
                    <a:xfrm>
                      <a:off x="0" y="0"/>
                      <a:ext cx="5994708" cy="3378374"/>
                    </a:xfrm>
                    <a:prstGeom prst="rect">
                      <a:avLst/>
                    </a:prstGeom>
                  </pic:spPr>
                </pic:pic>
              </a:graphicData>
            </a:graphic>
          </wp:inline>
        </w:drawing>
      </w:r>
      <w:r w:rsidR="00530DF8">
        <w:rPr>
          <w:noProof/>
        </w:rPr>
        <w:drawing>
          <wp:inline distT="0" distB="0" distL="0" distR="0">
            <wp:extent cx="6013759" cy="3251367"/>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5">
                      <a:extLst>
                        <a:ext uri="{28A0092B-C50C-407E-A947-70E740481C1C}">
                          <a14:useLocalDpi xmlns:a14="http://schemas.microsoft.com/office/drawing/2010/main" val="0"/>
                        </a:ext>
                      </a:extLst>
                    </a:blip>
                    <a:stretch>
                      <a:fillRect/>
                    </a:stretch>
                  </pic:blipFill>
                  <pic:spPr>
                    <a:xfrm>
                      <a:off x="0" y="0"/>
                      <a:ext cx="6013759" cy="3251367"/>
                    </a:xfrm>
                    <a:prstGeom prst="rect">
                      <a:avLst/>
                    </a:prstGeom>
                  </pic:spPr>
                </pic:pic>
              </a:graphicData>
            </a:graphic>
          </wp:inline>
        </w:drawing>
      </w:r>
      <w:r w:rsidR="00530DF8">
        <w:rPr>
          <w:noProof/>
        </w:rPr>
        <w:lastRenderedPageBreak/>
        <w:drawing>
          <wp:inline distT="0" distB="0" distL="0" distR="0">
            <wp:extent cx="6096313" cy="32259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6">
                      <a:extLst>
                        <a:ext uri="{28A0092B-C50C-407E-A947-70E740481C1C}">
                          <a14:useLocalDpi xmlns:a14="http://schemas.microsoft.com/office/drawing/2010/main" val="0"/>
                        </a:ext>
                      </a:extLst>
                    </a:blip>
                    <a:stretch>
                      <a:fillRect/>
                    </a:stretch>
                  </pic:blipFill>
                  <pic:spPr>
                    <a:xfrm>
                      <a:off x="0" y="0"/>
                      <a:ext cx="6096313" cy="3225966"/>
                    </a:xfrm>
                    <a:prstGeom prst="rect">
                      <a:avLst/>
                    </a:prstGeom>
                  </pic:spPr>
                </pic:pic>
              </a:graphicData>
            </a:graphic>
          </wp:inline>
        </w:drawing>
      </w:r>
      <w:r w:rsidR="005A2F66">
        <w:rPr>
          <w:noProof/>
        </w:rPr>
        <w:drawing>
          <wp:inline distT="0" distB="0" distL="0" distR="0">
            <wp:extent cx="5785147" cy="2965602"/>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7">
                      <a:extLst>
                        <a:ext uri="{28A0092B-C50C-407E-A947-70E740481C1C}">
                          <a14:useLocalDpi xmlns:a14="http://schemas.microsoft.com/office/drawing/2010/main" val="0"/>
                        </a:ext>
                      </a:extLst>
                    </a:blip>
                    <a:stretch>
                      <a:fillRect/>
                    </a:stretch>
                  </pic:blipFill>
                  <pic:spPr>
                    <a:xfrm>
                      <a:off x="0" y="0"/>
                      <a:ext cx="5785147" cy="2965602"/>
                    </a:xfrm>
                    <a:prstGeom prst="rect">
                      <a:avLst/>
                    </a:prstGeom>
                  </pic:spPr>
                </pic:pic>
              </a:graphicData>
            </a:graphic>
          </wp:inline>
        </w:drawing>
      </w:r>
      <w:r w:rsidR="005A2F66">
        <w:rPr>
          <w:noProof/>
        </w:rPr>
        <w:lastRenderedPageBreak/>
        <w:drawing>
          <wp:inline distT="0" distB="0" distL="0" distR="0">
            <wp:extent cx="5219968" cy="30735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8">
                      <a:extLst>
                        <a:ext uri="{28A0092B-C50C-407E-A947-70E740481C1C}">
                          <a14:useLocalDpi xmlns:a14="http://schemas.microsoft.com/office/drawing/2010/main" val="0"/>
                        </a:ext>
                      </a:extLst>
                    </a:blip>
                    <a:stretch>
                      <a:fillRect/>
                    </a:stretch>
                  </pic:blipFill>
                  <pic:spPr>
                    <a:xfrm>
                      <a:off x="0" y="0"/>
                      <a:ext cx="5219968" cy="3073558"/>
                    </a:xfrm>
                    <a:prstGeom prst="rect">
                      <a:avLst/>
                    </a:prstGeom>
                  </pic:spPr>
                </pic:pic>
              </a:graphicData>
            </a:graphic>
          </wp:inline>
        </w:drawing>
      </w:r>
    </w:p>
    <w:p w:rsidR="008A6ABF" w:rsidRDefault="008A6ABF"/>
    <w:p w:rsidR="008A6ABF" w:rsidRPr="008A6ABF" w:rsidRDefault="008A6ABF" w:rsidP="008A6ABF">
      <w:pPr>
        <w:shd w:val="clear" w:color="auto" w:fill="F5F5F5"/>
        <w:spacing w:before="100" w:beforeAutospacing="1" w:after="100" w:afterAutospacing="1" w:line="240" w:lineRule="auto"/>
        <w:outlineLvl w:val="1"/>
        <w:rPr>
          <w:rFonts w:ascii="Arial" w:eastAsia="Times New Roman" w:hAnsi="Arial" w:cs="Arial"/>
          <w:b/>
          <w:bCs/>
          <w:color w:val="333333"/>
          <w:sz w:val="36"/>
          <w:szCs w:val="36"/>
        </w:rPr>
      </w:pPr>
      <w:r w:rsidRPr="008A6ABF">
        <w:rPr>
          <w:rFonts w:ascii="Arial" w:eastAsia="Times New Roman" w:hAnsi="Arial" w:cs="Arial"/>
          <w:b/>
          <w:bCs/>
          <w:color w:val="333333"/>
          <w:sz w:val="36"/>
          <w:szCs w:val="36"/>
        </w:rPr>
        <w:t>The Force.com Query Optimizer</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Salesforce’s back-end database uses Oracle, but Force.com uses its own version of a Query Optimizer to evaluate cost-based queries. Like most cost-based query optimizers, the one that Salesforce uses relies on statistics gathered about the data. Most statistics are gathered weekly, but the system also generates pre-queries that are cached every hour.</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The Query Optimizer evaluates SOQL queries and SOSL searches. It acts as a sort of traffic cop by routing queries to the appropriate indexes. It looks at every incoming query and assigns a cost value for each potential query path that it identifies. It then uses these costs to determine which execution plan to use.</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Now we’re not going to lie. The way that the Query Optimizer selects execution plans and works with thresholds can get a little complicated. But we know that as a .NET developer you’re up to the challenge. You can dive in as deep as you want by checking out the links in the Resources section when we’re done.</w:t>
      </w:r>
    </w:p>
    <w:p w:rsidR="008A6ABF" w:rsidRPr="008A6ABF" w:rsidRDefault="008A6ABF" w:rsidP="008A6ABF">
      <w:pPr>
        <w:shd w:val="clear" w:color="auto" w:fill="F5F5F5"/>
        <w:spacing w:before="100" w:beforeAutospacing="1" w:after="100" w:afterAutospacing="1" w:line="240" w:lineRule="auto"/>
        <w:outlineLvl w:val="1"/>
        <w:rPr>
          <w:rFonts w:ascii="Arial" w:eastAsia="Times New Roman" w:hAnsi="Arial" w:cs="Arial"/>
          <w:b/>
          <w:bCs/>
          <w:color w:val="333333"/>
          <w:sz w:val="36"/>
          <w:szCs w:val="36"/>
        </w:rPr>
      </w:pPr>
      <w:r w:rsidRPr="008A6ABF">
        <w:rPr>
          <w:rFonts w:ascii="Arial" w:eastAsia="Times New Roman" w:hAnsi="Arial" w:cs="Arial"/>
          <w:b/>
          <w:bCs/>
          <w:color w:val="333333"/>
          <w:sz w:val="36"/>
          <w:szCs w:val="36"/>
        </w:rPr>
        <w:t>Best Practices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We know .NET developers love to think about best practices. You love to challenge yourself and always look for the best way of doing things. We get that. </w:t>
      </w:r>
      <w:proofErr w:type="gramStart"/>
      <w:r w:rsidRPr="008A6ABF">
        <w:rPr>
          <w:rFonts w:ascii="Arial" w:eastAsia="Times New Roman" w:hAnsi="Arial" w:cs="Arial"/>
          <w:color w:val="3E3E3C"/>
          <w:sz w:val="24"/>
          <w:szCs w:val="24"/>
        </w:rPr>
        <w:t>So</w:t>
      </w:r>
      <w:proofErr w:type="gramEnd"/>
      <w:r w:rsidRPr="008A6ABF">
        <w:rPr>
          <w:rFonts w:ascii="Arial" w:eastAsia="Times New Roman" w:hAnsi="Arial" w:cs="Arial"/>
          <w:color w:val="3E3E3C"/>
          <w:sz w:val="24"/>
          <w:szCs w:val="24"/>
        </w:rPr>
        <w:t xml:space="preserve"> we thought you would love to learn which best practices to use to build fast and efficient search queries.</w:t>
      </w:r>
    </w:p>
    <w:p w:rsidR="008A6ABF" w:rsidRPr="008A6ABF" w:rsidRDefault="008A6ABF" w:rsidP="008A6ABF">
      <w:pPr>
        <w:shd w:val="clear" w:color="auto" w:fill="F5F5F5"/>
        <w:spacing w:before="100" w:beforeAutospacing="1" w:after="100" w:afterAutospacing="1" w:line="240" w:lineRule="auto"/>
        <w:outlineLvl w:val="2"/>
        <w:rPr>
          <w:rFonts w:ascii="Arial" w:eastAsia="Times New Roman" w:hAnsi="Arial" w:cs="Arial"/>
          <w:color w:val="333333"/>
          <w:sz w:val="30"/>
          <w:szCs w:val="30"/>
        </w:rPr>
      </w:pPr>
      <w:r w:rsidRPr="008A6ABF">
        <w:rPr>
          <w:rFonts w:ascii="Arial" w:eastAsia="Times New Roman" w:hAnsi="Arial" w:cs="Arial"/>
          <w:color w:val="333333"/>
          <w:sz w:val="30"/>
          <w:szCs w:val="30"/>
        </w:rPr>
        <w:t>Building Selective Queries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In the first unit we covered SOQL statements and how you can apply filters using the WHERE clause. You can even combine multiple fields using AND </w:t>
      </w:r>
      <w:proofErr w:type="spellStart"/>
      <w:r w:rsidRPr="008A6ABF">
        <w:rPr>
          <w:rFonts w:ascii="Arial" w:eastAsia="Times New Roman" w:hAnsi="Arial" w:cs="Arial"/>
          <w:color w:val="3E3E3C"/>
          <w:sz w:val="24"/>
          <w:szCs w:val="24"/>
        </w:rPr>
        <w:t>and</w:t>
      </w:r>
      <w:proofErr w:type="spellEnd"/>
      <w:r w:rsidRPr="008A6ABF">
        <w:rPr>
          <w:rFonts w:ascii="Arial" w:eastAsia="Times New Roman" w:hAnsi="Arial" w:cs="Arial"/>
          <w:color w:val="3E3E3C"/>
          <w:sz w:val="24"/>
          <w:szCs w:val="24"/>
        </w:rPr>
        <w:t xml:space="preserve"> OR clauses.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Well, and we know you won’t be surprised to hear this, having more fields in your WHERE clause is a good thing. Obviously, the less data that your query returns, the better. But what you might not know </w:t>
      </w:r>
      <w:r w:rsidRPr="008A6ABF">
        <w:rPr>
          <w:rFonts w:ascii="Arial" w:eastAsia="Times New Roman" w:hAnsi="Arial" w:cs="Arial"/>
          <w:color w:val="3E3E3C"/>
          <w:sz w:val="24"/>
          <w:szCs w:val="24"/>
        </w:rPr>
        <w:lastRenderedPageBreak/>
        <w:t>is that not all fields are the same. Some fields are what you can think of as "power" fields. If you use these power fields in the WHERE clause, your queries are super-duper fast.</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And what makes these power fields so powerful? Indexes, of course.</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For all standard and custom tables, certain fields are automatically flagged to be indexed. These fields include the following:</w:t>
      </w:r>
    </w:p>
    <w:tbl>
      <w:tblPr>
        <w:tblW w:w="13490" w:type="dxa"/>
        <w:tblCellMar>
          <w:top w:w="15" w:type="dxa"/>
          <w:left w:w="15" w:type="dxa"/>
          <w:bottom w:w="15" w:type="dxa"/>
          <w:right w:w="15" w:type="dxa"/>
        </w:tblCellMar>
        <w:tblLook w:val="04A0" w:firstRow="1" w:lastRow="0" w:firstColumn="1" w:lastColumn="0" w:noHBand="0" w:noVBand="1"/>
        <w:tblDescription w:val=""/>
      </w:tblPr>
      <w:tblGrid>
        <w:gridCol w:w="1935"/>
        <w:gridCol w:w="11555"/>
      </w:tblGrid>
      <w:tr w:rsidR="008A6ABF" w:rsidRPr="008A6ABF" w:rsidTr="008A6ABF">
        <w:trPr>
          <w:tblHeader/>
        </w:trPr>
        <w:tc>
          <w:tcPr>
            <w:tcW w:w="0" w:type="auto"/>
            <w:tcBorders>
              <w:top w:val="single" w:sz="6" w:space="0" w:color="E2E2E2"/>
              <w:left w:val="single" w:sz="6" w:space="0" w:color="E2E2E2"/>
              <w:bottom w:val="single" w:sz="24" w:space="0" w:color="E2E2E2"/>
              <w:right w:val="single" w:sz="6" w:space="0" w:color="E2E2E2"/>
            </w:tcBorders>
            <w:shd w:val="clear" w:color="auto" w:fill="FFFFFF"/>
            <w:vAlign w:val="center"/>
            <w:hideMark/>
          </w:tcPr>
          <w:p w:rsidR="008A6ABF" w:rsidRPr="008A6ABF" w:rsidRDefault="008A6ABF" w:rsidP="008A6ABF">
            <w:pPr>
              <w:spacing w:after="0" w:line="240" w:lineRule="auto"/>
              <w:rPr>
                <w:rFonts w:ascii="Times New Roman" w:eastAsia="Times New Roman" w:hAnsi="Times New Roman" w:cs="Times New Roman"/>
                <w:b/>
                <w:bCs/>
                <w:color w:val="1E1E1C"/>
                <w:sz w:val="24"/>
                <w:szCs w:val="24"/>
              </w:rPr>
            </w:pPr>
            <w:r w:rsidRPr="008A6ABF">
              <w:rPr>
                <w:rFonts w:ascii="Times New Roman" w:eastAsia="Times New Roman" w:hAnsi="Times New Roman" w:cs="Times New Roman"/>
                <w:b/>
                <w:bCs/>
                <w:color w:val="1E1E1C"/>
                <w:sz w:val="24"/>
                <w:szCs w:val="24"/>
              </w:rPr>
              <w:t>Indexed Field</w:t>
            </w:r>
          </w:p>
        </w:tc>
        <w:tc>
          <w:tcPr>
            <w:tcW w:w="0" w:type="auto"/>
            <w:tcBorders>
              <w:top w:val="single" w:sz="6" w:space="0" w:color="E2E2E2"/>
              <w:bottom w:val="single" w:sz="24" w:space="0" w:color="E2E2E2"/>
              <w:right w:val="single" w:sz="6" w:space="0" w:color="E2E2E2"/>
            </w:tcBorders>
            <w:shd w:val="clear" w:color="auto" w:fill="FFFFFF"/>
            <w:vAlign w:val="center"/>
            <w:hideMark/>
          </w:tcPr>
          <w:p w:rsidR="008A6ABF" w:rsidRPr="008A6ABF" w:rsidRDefault="008A6ABF" w:rsidP="008A6ABF">
            <w:pPr>
              <w:spacing w:after="0" w:line="240" w:lineRule="auto"/>
              <w:rPr>
                <w:rFonts w:ascii="Times New Roman" w:eastAsia="Times New Roman" w:hAnsi="Times New Roman" w:cs="Times New Roman"/>
                <w:b/>
                <w:bCs/>
                <w:color w:val="1E1E1C"/>
                <w:sz w:val="24"/>
                <w:szCs w:val="24"/>
              </w:rPr>
            </w:pPr>
            <w:r w:rsidRPr="008A6ABF">
              <w:rPr>
                <w:rFonts w:ascii="Times New Roman" w:eastAsia="Times New Roman" w:hAnsi="Times New Roman" w:cs="Times New Roman"/>
                <w:b/>
                <w:bCs/>
                <w:color w:val="1E1E1C"/>
                <w:sz w:val="24"/>
                <w:szCs w:val="24"/>
              </w:rPr>
              <w:t>Description</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Id</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Unique 18-character field that is system generated. This is the primary key for the object.</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Name</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Text-based field.</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proofErr w:type="spellStart"/>
            <w:r w:rsidRPr="008A6ABF">
              <w:rPr>
                <w:rFonts w:ascii="Times New Roman" w:eastAsia="Times New Roman" w:hAnsi="Times New Roman" w:cs="Times New Roman"/>
                <w:color w:val="1E1E1C"/>
                <w:sz w:val="24"/>
                <w:szCs w:val="24"/>
              </w:rPr>
              <w:t>OwnerId</w:t>
            </w:r>
            <w:proofErr w:type="spellEnd"/>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Reference to the owner of the object.</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proofErr w:type="spellStart"/>
            <w:r w:rsidRPr="008A6ABF">
              <w:rPr>
                <w:rFonts w:ascii="Times New Roman" w:eastAsia="Times New Roman" w:hAnsi="Times New Roman" w:cs="Times New Roman"/>
                <w:color w:val="1E1E1C"/>
                <w:sz w:val="24"/>
                <w:szCs w:val="24"/>
              </w:rPr>
              <w:t>CreatedDate</w:t>
            </w:r>
            <w:proofErr w:type="spellEnd"/>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Date and time when the record was created.</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proofErr w:type="spellStart"/>
            <w:r w:rsidRPr="008A6ABF">
              <w:rPr>
                <w:rFonts w:ascii="Times New Roman" w:eastAsia="Times New Roman" w:hAnsi="Times New Roman" w:cs="Times New Roman"/>
                <w:color w:val="1E1E1C"/>
                <w:sz w:val="24"/>
                <w:szCs w:val="24"/>
              </w:rPr>
              <w:t>SystemModStamp</w:t>
            </w:r>
            <w:proofErr w:type="spellEnd"/>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 xml:space="preserve">Read-only field that contains the last date that the record was updated. This field is indexed where the similar </w:t>
            </w:r>
            <w:proofErr w:type="spellStart"/>
            <w:r w:rsidRPr="008A6ABF">
              <w:rPr>
                <w:rFonts w:ascii="Times New Roman" w:eastAsia="Times New Roman" w:hAnsi="Times New Roman" w:cs="Times New Roman"/>
                <w:color w:val="1E1E1C"/>
                <w:sz w:val="24"/>
                <w:szCs w:val="24"/>
              </w:rPr>
              <w:t>LastModifiedDate</w:t>
            </w:r>
            <w:proofErr w:type="spellEnd"/>
            <w:r w:rsidRPr="008A6ABF">
              <w:rPr>
                <w:rFonts w:ascii="Times New Roman" w:eastAsia="Times New Roman" w:hAnsi="Times New Roman" w:cs="Times New Roman"/>
                <w:color w:val="1E1E1C"/>
                <w:sz w:val="24"/>
                <w:szCs w:val="24"/>
              </w:rPr>
              <w:t xml:space="preserve"> is not, so consider using this one in your queries.</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proofErr w:type="spellStart"/>
            <w:r w:rsidRPr="008A6ABF">
              <w:rPr>
                <w:rFonts w:ascii="Times New Roman" w:eastAsia="Times New Roman" w:hAnsi="Times New Roman" w:cs="Times New Roman"/>
                <w:color w:val="1E1E1C"/>
                <w:sz w:val="24"/>
                <w:szCs w:val="24"/>
              </w:rPr>
              <w:t>RecordType</w:t>
            </w:r>
            <w:proofErr w:type="spellEnd"/>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 xml:space="preserve">Id of the </w:t>
            </w:r>
            <w:proofErr w:type="spellStart"/>
            <w:r w:rsidRPr="008A6ABF">
              <w:rPr>
                <w:rFonts w:ascii="Times New Roman" w:eastAsia="Times New Roman" w:hAnsi="Times New Roman" w:cs="Times New Roman"/>
                <w:color w:val="1E1E1C"/>
                <w:sz w:val="24"/>
                <w:szCs w:val="24"/>
              </w:rPr>
              <w:t>RecordType</w:t>
            </w:r>
            <w:proofErr w:type="spellEnd"/>
            <w:r w:rsidRPr="008A6ABF">
              <w:rPr>
                <w:rFonts w:ascii="Times New Roman" w:eastAsia="Times New Roman" w:hAnsi="Times New Roman" w:cs="Times New Roman"/>
                <w:color w:val="1E1E1C"/>
                <w:sz w:val="24"/>
                <w:szCs w:val="24"/>
              </w:rPr>
              <w:t xml:space="preserve">. </w:t>
            </w:r>
            <w:proofErr w:type="spellStart"/>
            <w:r w:rsidRPr="008A6ABF">
              <w:rPr>
                <w:rFonts w:ascii="Times New Roman" w:eastAsia="Times New Roman" w:hAnsi="Times New Roman" w:cs="Times New Roman"/>
                <w:color w:val="1E1E1C"/>
                <w:sz w:val="24"/>
                <w:szCs w:val="24"/>
              </w:rPr>
              <w:t>RecordTypes</w:t>
            </w:r>
            <w:proofErr w:type="spellEnd"/>
            <w:r w:rsidRPr="008A6ABF">
              <w:rPr>
                <w:rFonts w:ascii="Times New Roman" w:eastAsia="Times New Roman" w:hAnsi="Times New Roman" w:cs="Times New Roman"/>
                <w:color w:val="1E1E1C"/>
                <w:sz w:val="24"/>
                <w:szCs w:val="24"/>
              </w:rPr>
              <w:t xml:space="preserve"> are used to offer different UI results to certain users.</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Master-Detail Fields</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Foreign key field used to indicate a master-detail relationship</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Lookup Fields</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Foreign key field used to indicate a lookup relationship</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Unique Fields</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Custom fields can be marked as unique when they are created, and this will automatically make them indexed.</w:t>
            </w:r>
          </w:p>
        </w:tc>
      </w:tr>
      <w:tr w:rsidR="008A6ABF" w:rsidRPr="008A6ABF" w:rsidTr="008A6ABF">
        <w:tc>
          <w:tcPr>
            <w:tcW w:w="0" w:type="auto"/>
            <w:tcBorders>
              <w:left w:val="single" w:sz="6" w:space="0" w:color="DEDEDE"/>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External ID Fields</w:t>
            </w:r>
          </w:p>
        </w:tc>
        <w:tc>
          <w:tcPr>
            <w:tcW w:w="0" w:type="auto"/>
            <w:tcBorders>
              <w:bottom w:val="single" w:sz="6" w:space="0" w:color="DEDEDE"/>
              <w:right w:val="single" w:sz="6" w:space="0" w:color="DEDEDE"/>
            </w:tcBorders>
            <w:shd w:val="clear" w:color="auto" w:fill="FFFFFF"/>
            <w:hideMark/>
          </w:tcPr>
          <w:p w:rsidR="008A6ABF" w:rsidRPr="008A6ABF" w:rsidRDefault="008A6ABF" w:rsidP="008A6ABF">
            <w:pPr>
              <w:spacing w:after="0" w:line="240" w:lineRule="auto"/>
              <w:rPr>
                <w:rFonts w:ascii="Times New Roman" w:eastAsia="Times New Roman" w:hAnsi="Times New Roman" w:cs="Times New Roman"/>
                <w:color w:val="1E1E1C"/>
                <w:sz w:val="24"/>
                <w:szCs w:val="24"/>
              </w:rPr>
            </w:pPr>
            <w:r w:rsidRPr="008A6ABF">
              <w:rPr>
                <w:rFonts w:ascii="Times New Roman" w:eastAsia="Times New Roman" w:hAnsi="Times New Roman" w:cs="Times New Roman"/>
                <w:color w:val="1E1E1C"/>
                <w:sz w:val="24"/>
                <w:szCs w:val="24"/>
              </w:rPr>
              <w:t>Like unique fields, these custom fields can be marked as an External Id and are mainly used for integration purposes.</w:t>
            </w:r>
          </w:p>
        </w:tc>
      </w:tr>
    </w:tbl>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Anytime you use one of these indexed fields in your query’s WHERE clause, you’re increasing the chance that your query is considered selective and an index used as opposed to a full table scan. We can’t stress enough how important this is when you’re dealing with large databases.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b/>
          <w:bCs/>
          <w:color w:val="3E3E3C"/>
          <w:sz w:val="24"/>
          <w:szCs w:val="24"/>
        </w:rPr>
        <w:t>Note</w:t>
      </w:r>
      <w:r w:rsidRPr="008A6ABF">
        <w:rPr>
          <w:rFonts w:ascii="Arial" w:eastAsia="Times New Roman" w:hAnsi="Arial" w:cs="Arial"/>
          <w:color w:val="3E3E3C"/>
          <w:sz w:val="24"/>
          <w:szCs w:val="24"/>
        </w:rPr>
        <w:t>: It’s possible for Salesforce customers to request a custom index from Salesforce Support by creating a support case and including the SOQL query with the indexed field.</w:t>
      </w:r>
    </w:p>
    <w:p w:rsidR="008A6ABF" w:rsidRPr="008A6ABF" w:rsidRDefault="008A6ABF" w:rsidP="008A6ABF">
      <w:pPr>
        <w:shd w:val="clear" w:color="auto" w:fill="F5F5F5"/>
        <w:spacing w:before="100" w:beforeAutospacing="1" w:after="100" w:afterAutospacing="1" w:line="240" w:lineRule="auto"/>
        <w:outlineLvl w:val="2"/>
        <w:rPr>
          <w:rFonts w:ascii="Arial" w:eastAsia="Times New Roman" w:hAnsi="Arial" w:cs="Arial"/>
          <w:color w:val="333333"/>
          <w:sz w:val="30"/>
          <w:szCs w:val="30"/>
        </w:rPr>
      </w:pPr>
      <w:r w:rsidRPr="008A6ABF">
        <w:rPr>
          <w:rFonts w:ascii="Arial" w:eastAsia="Times New Roman" w:hAnsi="Arial" w:cs="Arial"/>
          <w:color w:val="333333"/>
          <w:sz w:val="30"/>
          <w:szCs w:val="30"/>
        </w:rPr>
        <w:t>Index Selectivity Exceptions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Using an indexed field in your query doesn’t always make it golden. You can do things in your queries to make them non-selective and thus prone to the dreaded full table scan. When building your queries always strive to avoid these things.</w:t>
      </w:r>
    </w:p>
    <w:p w:rsidR="008A6ABF" w:rsidRPr="008A6ABF" w:rsidRDefault="008A6ABF" w:rsidP="008A6ABF">
      <w:pPr>
        <w:numPr>
          <w:ilvl w:val="0"/>
          <w:numId w:val="1"/>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b/>
          <w:bCs/>
          <w:color w:val="3E3E3C"/>
          <w:sz w:val="24"/>
          <w:szCs w:val="24"/>
        </w:rPr>
        <w:t>Querying for null rows</w:t>
      </w:r>
      <w:r w:rsidRPr="008A6ABF">
        <w:rPr>
          <w:rFonts w:ascii="Arial" w:eastAsia="Times New Roman" w:hAnsi="Arial" w:cs="Arial"/>
          <w:color w:val="3E3E3C"/>
          <w:sz w:val="24"/>
          <w:szCs w:val="24"/>
        </w:rPr>
        <w:t>—Queries that look for records in which the field is empty or null. For example:</w:t>
      </w:r>
    </w:p>
    <w:p w:rsidR="008A6ABF" w:rsidRPr="008A6ABF" w:rsidRDefault="008A6ABF" w:rsidP="008A6ABF">
      <w:pPr>
        <w:numPr>
          <w:ilvl w:val="0"/>
          <w:numId w:val="1"/>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t>SELECT Id</w:t>
      </w:r>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Name FROM Account WHERE </w:t>
      </w:r>
      <w:proofErr w:type="spellStart"/>
      <w:r w:rsidRPr="008A6ABF">
        <w:rPr>
          <w:rFonts w:ascii="Courier New" w:eastAsia="Times New Roman" w:hAnsi="Courier New" w:cs="Courier New"/>
          <w:color w:val="000000"/>
          <w:sz w:val="20"/>
          <w:szCs w:val="20"/>
          <w:bdr w:val="single" w:sz="6" w:space="0" w:color="E1E1E8" w:frame="1"/>
        </w:rPr>
        <w:t>Custom_Field__c</w:t>
      </w:r>
      <w:proofErr w:type="spellEnd"/>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color w:val="A67F59"/>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null</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numPr>
          <w:ilvl w:val="0"/>
          <w:numId w:val="1"/>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b/>
          <w:bCs/>
          <w:color w:val="3E3E3C"/>
          <w:sz w:val="24"/>
          <w:szCs w:val="24"/>
        </w:rPr>
        <w:t>Negative filter operators</w:t>
      </w:r>
      <w:r w:rsidRPr="008A6ABF">
        <w:rPr>
          <w:rFonts w:ascii="Arial" w:eastAsia="Times New Roman" w:hAnsi="Arial" w:cs="Arial"/>
          <w:color w:val="3E3E3C"/>
          <w:sz w:val="24"/>
          <w:szCs w:val="24"/>
        </w:rPr>
        <w:t xml:space="preserve">—Using operators such </w:t>
      </w:r>
      <w:proofErr w:type="gramStart"/>
      <w:r w:rsidRPr="008A6ABF">
        <w:rPr>
          <w:rFonts w:ascii="Arial" w:eastAsia="Times New Roman" w:hAnsi="Arial" w:cs="Arial"/>
          <w:color w:val="3E3E3C"/>
          <w:sz w:val="24"/>
          <w:szCs w:val="24"/>
        </w:rPr>
        <w:t>as !</w:t>
      </w:r>
      <w:proofErr w:type="gramEnd"/>
      <w:r w:rsidRPr="008A6ABF">
        <w:rPr>
          <w:rFonts w:ascii="Arial" w:eastAsia="Times New Roman" w:hAnsi="Arial" w:cs="Arial"/>
          <w:color w:val="3E3E3C"/>
          <w:sz w:val="24"/>
          <w:szCs w:val="24"/>
        </w:rPr>
        <w:t>=, NOT LIKE, or EXCLUDES in your queries. For example:</w:t>
      </w:r>
    </w:p>
    <w:p w:rsidR="008A6ABF" w:rsidRPr="008A6ABF" w:rsidRDefault="008A6ABF" w:rsidP="008A6ABF">
      <w:pPr>
        <w:numPr>
          <w:ilvl w:val="0"/>
          <w:numId w:val="1"/>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t xml:space="preserve">SELECT </w:t>
      </w:r>
      <w:proofErr w:type="spellStart"/>
      <w:r w:rsidRPr="008A6ABF">
        <w:rPr>
          <w:rFonts w:ascii="Courier New" w:eastAsia="Times New Roman" w:hAnsi="Courier New" w:cs="Courier New"/>
          <w:color w:val="000000"/>
          <w:sz w:val="20"/>
          <w:szCs w:val="20"/>
          <w:bdr w:val="single" w:sz="6" w:space="0" w:color="E1E1E8" w:frame="1"/>
        </w:rPr>
        <w:t>CaseNumber</w:t>
      </w:r>
      <w:proofErr w:type="spellEnd"/>
      <w:r w:rsidRPr="008A6ABF">
        <w:rPr>
          <w:rFonts w:ascii="Courier New" w:eastAsia="Times New Roman" w:hAnsi="Courier New" w:cs="Courier New"/>
          <w:color w:val="000000"/>
          <w:sz w:val="20"/>
          <w:szCs w:val="20"/>
          <w:bdr w:val="single" w:sz="6" w:space="0" w:color="E1E1E8" w:frame="1"/>
        </w:rPr>
        <w:t xml:space="preserve"> FROM Case WHERE </w:t>
      </w:r>
      <w:proofErr w:type="gramStart"/>
      <w:r w:rsidRPr="008A6ABF">
        <w:rPr>
          <w:rFonts w:ascii="Courier New" w:eastAsia="Times New Roman" w:hAnsi="Courier New" w:cs="Courier New"/>
          <w:color w:val="000000"/>
          <w:sz w:val="20"/>
          <w:szCs w:val="20"/>
          <w:bdr w:val="single" w:sz="6" w:space="0" w:color="E1E1E8" w:frame="1"/>
        </w:rPr>
        <w:t xml:space="preserve">Status </w:t>
      </w:r>
      <w:r w:rsidRPr="008A6ABF">
        <w:rPr>
          <w:rFonts w:ascii="Courier New" w:eastAsia="Times New Roman" w:hAnsi="Courier New" w:cs="Courier New"/>
          <w:color w:val="A67F59"/>
          <w:sz w:val="20"/>
          <w:szCs w:val="20"/>
          <w:bdr w:val="single" w:sz="6" w:space="0" w:color="E1E1E8" w:frame="1"/>
        </w:rPr>
        <w:t>!</w:t>
      </w:r>
      <w:proofErr w:type="gramEnd"/>
      <w:r w:rsidRPr="008A6ABF">
        <w:rPr>
          <w:rFonts w:ascii="Courier New" w:eastAsia="Times New Roman" w:hAnsi="Courier New" w:cs="Courier New"/>
          <w:color w:val="A67F59"/>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‘New’</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numPr>
          <w:ilvl w:val="0"/>
          <w:numId w:val="1"/>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b/>
          <w:bCs/>
          <w:color w:val="3E3E3C"/>
          <w:sz w:val="24"/>
          <w:szCs w:val="24"/>
        </w:rPr>
        <w:t>Leading wildcards</w:t>
      </w:r>
      <w:r w:rsidRPr="008A6ABF">
        <w:rPr>
          <w:rFonts w:ascii="Arial" w:eastAsia="Times New Roman" w:hAnsi="Arial" w:cs="Arial"/>
          <w:color w:val="3E3E3C"/>
          <w:sz w:val="24"/>
          <w:szCs w:val="24"/>
        </w:rPr>
        <w:t>—Queries that use a leading wildcard, such as this:</w:t>
      </w:r>
    </w:p>
    <w:p w:rsidR="008A6ABF" w:rsidRPr="008A6ABF" w:rsidRDefault="008A6ABF" w:rsidP="008A6ABF">
      <w:pPr>
        <w:numPr>
          <w:ilvl w:val="0"/>
          <w:numId w:val="1"/>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lastRenderedPageBreak/>
        <w:t>SELECT Id</w:t>
      </w:r>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w:t>
      </w:r>
      <w:proofErr w:type="spellStart"/>
      <w:r w:rsidRPr="008A6ABF">
        <w:rPr>
          <w:rFonts w:ascii="Courier New" w:eastAsia="Times New Roman" w:hAnsi="Courier New" w:cs="Courier New"/>
          <w:color w:val="000000"/>
          <w:sz w:val="20"/>
          <w:szCs w:val="20"/>
          <w:bdr w:val="single" w:sz="6" w:space="0" w:color="E1E1E8" w:frame="1"/>
        </w:rPr>
        <w:t>LastName</w:t>
      </w:r>
      <w:proofErr w:type="spellEnd"/>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FirstName FROM Contact WHERE </w:t>
      </w:r>
      <w:proofErr w:type="spellStart"/>
      <w:r w:rsidRPr="008A6ABF">
        <w:rPr>
          <w:rFonts w:ascii="Courier New" w:eastAsia="Times New Roman" w:hAnsi="Courier New" w:cs="Courier New"/>
          <w:color w:val="000000"/>
          <w:sz w:val="20"/>
          <w:szCs w:val="20"/>
          <w:bdr w:val="single" w:sz="6" w:space="0" w:color="E1E1E8" w:frame="1"/>
        </w:rPr>
        <w:t>LastName</w:t>
      </w:r>
      <w:proofErr w:type="spellEnd"/>
      <w:r w:rsidRPr="008A6ABF">
        <w:rPr>
          <w:rFonts w:ascii="Courier New" w:eastAsia="Times New Roman" w:hAnsi="Courier New" w:cs="Courier New"/>
          <w:color w:val="000000"/>
          <w:sz w:val="20"/>
          <w:szCs w:val="20"/>
          <w:bdr w:val="single" w:sz="6" w:space="0" w:color="E1E1E8" w:frame="1"/>
        </w:rPr>
        <w:t xml:space="preserve"> LIKE ‘</w:t>
      </w:r>
      <w:r w:rsidRPr="008A6ABF">
        <w:rPr>
          <w:rFonts w:ascii="Courier New" w:eastAsia="Times New Roman" w:hAnsi="Courier New" w:cs="Courier New"/>
          <w:color w:val="A67F59"/>
          <w:sz w:val="20"/>
          <w:szCs w:val="20"/>
          <w:bdr w:val="single" w:sz="6" w:space="0" w:color="E1E1E8" w:frame="1"/>
        </w:rPr>
        <w:t>%</w:t>
      </w:r>
      <w:proofErr w:type="spellStart"/>
      <w:r w:rsidRPr="008A6ABF">
        <w:rPr>
          <w:rFonts w:ascii="Courier New" w:eastAsia="Times New Roman" w:hAnsi="Courier New" w:cs="Courier New"/>
          <w:color w:val="000000"/>
          <w:sz w:val="20"/>
          <w:szCs w:val="20"/>
          <w:bdr w:val="single" w:sz="6" w:space="0" w:color="E1E1E8" w:frame="1"/>
        </w:rPr>
        <w:t>smi</w:t>
      </w:r>
      <w:proofErr w:type="spellEnd"/>
      <w:r w:rsidRPr="008A6ABF">
        <w:rPr>
          <w:rFonts w:ascii="Courier New" w:eastAsia="Times New Roman" w:hAnsi="Courier New" w:cs="Courier New"/>
          <w:color w:val="A67F59"/>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numPr>
          <w:ilvl w:val="0"/>
          <w:numId w:val="1"/>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b/>
          <w:bCs/>
          <w:color w:val="3E3E3C"/>
          <w:sz w:val="24"/>
          <w:szCs w:val="24"/>
        </w:rPr>
        <w:t>Text fields with comparison operators</w:t>
      </w:r>
      <w:r w:rsidRPr="008A6ABF">
        <w:rPr>
          <w:rFonts w:ascii="Arial" w:eastAsia="Times New Roman" w:hAnsi="Arial" w:cs="Arial"/>
          <w:color w:val="3E3E3C"/>
          <w:sz w:val="24"/>
          <w:szCs w:val="24"/>
        </w:rPr>
        <w:t>—Using comparison operators, such as &gt;, &lt;, &gt;=, or &lt;=, with text-based fields. For example:</w:t>
      </w:r>
    </w:p>
    <w:p w:rsidR="008A6ABF" w:rsidRPr="008A6ABF" w:rsidRDefault="008A6ABF" w:rsidP="008A6ABF">
      <w:pPr>
        <w:numPr>
          <w:ilvl w:val="0"/>
          <w:numId w:val="1"/>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t xml:space="preserve">SELECT </w:t>
      </w:r>
      <w:proofErr w:type="spellStart"/>
      <w:r w:rsidRPr="008A6ABF">
        <w:rPr>
          <w:rFonts w:ascii="Courier New" w:eastAsia="Times New Roman" w:hAnsi="Courier New" w:cs="Courier New"/>
          <w:color w:val="000000"/>
          <w:sz w:val="20"/>
          <w:szCs w:val="20"/>
          <w:bdr w:val="single" w:sz="6" w:space="0" w:color="E1E1E8" w:frame="1"/>
        </w:rPr>
        <w:t>AccountId</w:t>
      </w:r>
      <w:proofErr w:type="spellEnd"/>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Amount FROM Opportunity WHERE </w:t>
      </w:r>
      <w:proofErr w:type="spellStart"/>
      <w:r w:rsidRPr="008A6ABF">
        <w:rPr>
          <w:rFonts w:ascii="Courier New" w:eastAsia="Times New Roman" w:hAnsi="Courier New" w:cs="Courier New"/>
          <w:color w:val="000000"/>
          <w:sz w:val="20"/>
          <w:szCs w:val="20"/>
          <w:bdr w:val="single" w:sz="6" w:space="0" w:color="E1E1E8" w:frame="1"/>
        </w:rPr>
        <w:t>Order_Number__c</w:t>
      </w:r>
      <w:proofErr w:type="spellEnd"/>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color w:val="A67F59"/>
          <w:sz w:val="20"/>
          <w:szCs w:val="20"/>
          <w:bdr w:val="single" w:sz="6" w:space="0" w:color="E1E1E8" w:frame="1"/>
        </w:rPr>
        <w:t>&gt;</w:t>
      </w:r>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color w:val="C92C2C"/>
          <w:sz w:val="20"/>
          <w:szCs w:val="20"/>
          <w:bdr w:val="single" w:sz="6" w:space="0" w:color="E1E1E8" w:frame="1"/>
        </w:rPr>
        <w:t>10</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shd w:val="clear" w:color="auto" w:fill="F5F5F5"/>
        <w:spacing w:before="100" w:beforeAutospacing="1" w:after="100" w:afterAutospacing="1" w:line="240" w:lineRule="auto"/>
        <w:outlineLvl w:val="1"/>
        <w:rPr>
          <w:rFonts w:ascii="Arial" w:eastAsia="Times New Roman" w:hAnsi="Arial" w:cs="Arial"/>
          <w:b/>
          <w:bCs/>
          <w:color w:val="333333"/>
          <w:sz w:val="36"/>
          <w:szCs w:val="36"/>
        </w:rPr>
      </w:pPr>
      <w:r w:rsidRPr="008A6ABF">
        <w:rPr>
          <w:rFonts w:ascii="Arial" w:eastAsia="Times New Roman" w:hAnsi="Arial" w:cs="Arial"/>
          <w:b/>
          <w:bCs/>
          <w:color w:val="333333"/>
          <w:sz w:val="36"/>
          <w:szCs w:val="36"/>
        </w:rPr>
        <w:t>Query Plan Tool</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Our friend the Developer Console contains a neat little tool to speed up your queries. It gives you a behind-the-scenes peek into how the Query Optimizer works. The Query Plan tool isn’t enabled by default. Enable it by doing the following.</w:t>
      </w:r>
    </w:p>
    <w:p w:rsidR="008A6ABF" w:rsidRPr="008A6ABF" w:rsidRDefault="008A6ABF" w:rsidP="008A6ABF">
      <w:pPr>
        <w:numPr>
          <w:ilvl w:val="0"/>
          <w:numId w:val="2"/>
        </w:num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From Setup, select </w:t>
      </w:r>
      <w:r w:rsidRPr="008A6ABF">
        <w:rPr>
          <w:rFonts w:ascii="Arial" w:eastAsia="Times New Roman" w:hAnsi="Arial" w:cs="Arial"/>
          <w:i/>
          <w:iCs/>
          <w:color w:val="3E3E3C"/>
          <w:sz w:val="24"/>
          <w:szCs w:val="24"/>
        </w:rPr>
        <w:t>Your Name</w:t>
      </w:r>
      <w:r w:rsidRPr="008A6ABF">
        <w:rPr>
          <w:rFonts w:ascii="Arial" w:eastAsia="Times New Roman" w:hAnsi="Arial" w:cs="Arial"/>
          <w:color w:val="3E3E3C"/>
          <w:sz w:val="24"/>
          <w:szCs w:val="24"/>
        </w:rPr>
        <w:t> &gt; </w:t>
      </w:r>
      <w:r w:rsidRPr="008A6ABF">
        <w:rPr>
          <w:rFonts w:ascii="Arial" w:eastAsia="Times New Roman" w:hAnsi="Arial" w:cs="Arial"/>
          <w:b/>
          <w:bCs/>
          <w:color w:val="3E3E3C"/>
          <w:sz w:val="24"/>
          <w:szCs w:val="24"/>
        </w:rPr>
        <w:t>Developer Console</w:t>
      </w:r>
      <w:r w:rsidRPr="008A6ABF">
        <w:rPr>
          <w:rFonts w:ascii="Arial" w:eastAsia="Times New Roman" w:hAnsi="Arial" w:cs="Arial"/>
          <w:color w:val="3E3E3C"/>
          <w:sz w:val="24"/>
          <w:szCs w:val="24"/>
        </w:rPr>
        <w:t> to open Developer Console.</w:t>
      </w:r>
    </w:p>
    <w:p w:rsidR="008A6ABF" w:rsidRPr="008A6ABF" w:rsidRDefault="008A6ABF" w:rsidP="008A6ABF">
      <w:pPr>
        <w:numPr>
          <w:ilvl w:val="0"/>
          <w:numId w:val="2"/>
        </w:num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In </w:t>
      </w:r>
      <w:proofErr w:type="spellStart"/>
      <w:r w:rsidRPr="008A6ABF">
        <w:rPr>
          <w:rFonts w:ascii="Arial" w:eastAsia="Times New Roman" w:hAnsi="Arial" w:cs="Arial"/>
          <w:color w:val="3E3E3C"/>
          <w:sz w:val="24"/>
          <w:szCs w:val="24"/>
        </w:rPr>
        <w:t>theDeveloper</w:t>
      </w:r>
      <w:proofErr w:type="spellEnd"/>
      <w:r w:rsidRPr="008A6ABF">
        <w:rPr>
          <w:rFonts w:ascii="Arial" w:eastAsia="Times New Roman" w:hAnsi="Arial" w:cs="Arial"/>
          <w:color w:val="3E3E3C"/>
          <w:sz w:val="24"/>
          <w:szCs w:val="24"/>
        </w:rPr>
        <w:t xml:space="preserve"> Console, select </w:t>
      </w:r>
      <w:r w:rsidRPr="008A6ABF">
        <w:rPr>
          <w:rFonts w:ascii="Arial" w:eastAsia="Times New Roman" w:hAnsi="Arial" w:cs="Arial"/>
          <w:b/>
          <w:bCs/>
          <w:color w:val="3E3E3C"/>
          <w:sz w:val="24"/>
          <w:szCs w:val="24"/>
        </w:rPr>
        <w:t>Help &gt; Preferences</w:t>
      </w:r>
      <w:r w:rsidRPr="008A6ABF">
        <w:rPr>
          <w:rFonts w:ascii="Arial" w:eastAsia="Times New Roman" w:hAnsi="Arial" w:cs="Arial"/>
          <w:color w:val="3E3E3C"/>
          <w:sz w:val="24"/>
          <w:szCs w:val="24"/>
        </w:rPr>
        <w:t>.</w:t>
      </w:r>
    </w:p>
    <w:p w:rsidR="008A6ABF" w:rsidRPr="008A6ABF" w:rsidRDefault="008A6ABF" w:rsidP="008A6ABF">
      <w:pPr>
        <w:numPr>
          <w:ilvl w:val="0"/>
          <w:numId w:val="2"/>
        </w:num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Select </w:t>
      </w:r>
      <w:r w:rsidRPr="008A6ABF">
        <w:rPr>
          <w:rFonts w:ascii="Arial" w:eastAsia="Times New Roman" w:hAnsi="Arial" w:cs="Arial"/>
          <w:b/>
          <w:bCs/>
          <w:color w:val="3E3E3C"/>
          <w:sz w:val="24"/>
          <w:szCs w:val="24"/>
        </w:rPr>
        <w:t>Enable Query Plan</w:t>
      </w:r>
      <w:r w:rsidRPr="008A6ABF">
        <w:rPr>
          <w:rFonts w:ascii="Arial" w:eastAsia="Times New Roman" w:hAnsi="Arial" w:cs="Arial"/>
          <w:color w:val="3E3E3C"/>
          <w:sz w:val="24"/>
          <w:szCs w:val="24"/>
        </w:rPr>
        <w:t> and make sure that it’s set to true.</w:t>
      </w:r>
    </w:p>
    <w:p w:rsidR="008A6ABF" w:rsidRPr="008A6ABF" w:rsidRDefault="008A6ABF" w:rsidP="008A6ABF">
      <w:pPr>
        <w:numPr>
          <w:ilvl w:val="0"/>
          <w:numId w:val="2"/>
        </w:num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Click </w:t>
      </w:r>
      <w:r w:rsidRPr="008A6ABF">
        <w:rPr>
          <w:rFonts w:ascii="Arial" w:eastAsia="Times New Roman" w:hAnsi="Arial" w:cs="Arial"/>
          <w:b/>
          <w:bCs/>
          <w:color w:val="3E3E3C"/>
          <w:sz w:val="24"/>
          <w:szCs w:val="24"/>
        </w:rPr>
        <w:t>Save</w:t>
      </w:r>
      <w:r w:rsidRPr="008A6ABF">
        <w:rPr>
          <w:rFonts w:ascii="Arial" w:eastAsia="Times New Roman" w:hAnsi="Arial" w:cs="Arial"/>
          <w:color w:val="3E3E3C"/>
          <w:sz w:val="24"/>
          <w:szCs w:val="24"/>
        </w:rPr>
        <w:t>.</w:t>
      </w:r>
    </w:p>
    <w:p w:rsidR="008A6ABF" w:rsidRPr="008A6ABF" w:rsidRDefault="008A6ABF" w:rsidP="008A6ABF">
      <w:pPr>
        <w:numPr>
          <w:ilvl w:val="0"/>
          <w:numId w:val="2"/>
        </w:num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In the Query Editor tab, confirm that the Query Plan button is now next to the Execute button.</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Now that the Query Plan tool is enabled, you can use it to evaluate queries. Let’s start by using it to evaluate a poorly performing query.</w:t>
      </w:r>
    </w:p>
    <w:p w:rsidR="008A6ABF" w:rsidRPr="008A6ABF" w:rsidRDefault="008A6ABF" w:rsidP="008A6ABF">
      <w:pPr>
        <w:numPr>
          <w:ilvl w:val="0"/>
          <w:numId w:val="3"/>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In Developer Console, click the </w:t>
      </w:r>
      <w:r w:rsidRPr="008A6ABF">
        <w:rPr>
          <w:rFonts w:ascii="Arial" w:eastAsia="Times New Roman" w:hAnsi="Arial" w:cs="Arial"/>
          <w:b/>
          <w:bCs/>
          <w:color w:val="3E3E3C"/>
          <w:sz w:val="24"/>
          <w:szCs w:val="24"/>
        </w:rPr>
        <w:t>Query Editor</w:t>
      </w:r>
      <w:r w:rsidRPr="008A6ABF">
        <w:rPr>
          <w:rFonts w:ascii="Arial" w:eastAsia="Times New Roman" w:hAnsi="Arial" w:cs="Arial"/>
          <w:color w:val="3E3E3C"/>
          <w:sz w:val="24"/>
          <w:szCs w:val="24"/>
        </w:rPr>
        <w:t> tab in the bottom pane.</w:t>
      </w:r>
    </w:p>
    <w:p w:rsidR="008A6ABF" w:rsidRPr="008A6ABF" w:rsidRDefault="008A6ABF" w:rsidP="008A6ABF">
      <w:pPr>
        <w:numPr>
          <w:ilvl w:val="0"/>
          <w:numId w:val="3"/>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Delete the existing code, and insert the following snippet:</w:t>
      </w:r>
    </w:p>
    <w:p w:rsidR="008A6ABF" w:rsidRPr="008A6ABF" w:rsidRDefault="008A6ABF" w:rsidP="008A6ABF">
      <w:pPr>
        <w:numPr>
          <w:ilvl w:val="0"/>
          <w:numId w:val="3"/>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t>SELECT Id</w:t>
      </w:r>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w:t>
      </w:r>
      <w:proofErr w:type="spellStart"/>
      <w:r w:rsidRPr="008A6ABF">
        <w:rPr>
          <w:rFonts w:ascii="Courier New" w:eastAsia="Times New Roman" w:hAnsi="Courier New" w:cs="Courier New"/>
          <w:color w:val="000000"/>
          <w:sz w:val="20"/>
          <w:szCs w:val="20"/>
          <w:bdr w:val="single" w:sz="6" w:space="0" w:color="E1E1E8" w:frame="1"/>
        </w:rPr>
        <w:t>CaseNumber</w:t>
      </w:r>
      <w:proofErr w:type="spellEnd"/>
      <w:r w:rsidRPr="008A6ABF">
        <w:rPr>
          <w:rFonts w:ascii="Courier New" w:eastAsia="Times New Roman" w:hAnsi="Courier New" w:cs="Courier New"/>
          <w:color w:val="000000"/>
          <w:sz w:val="20"/>
          <w:szCs w:val="20"/>
          <w:bdr w:val="single" w:sz="6" w:space="0" w:color="E1E1E8" w:frame="1"/>
        </w:rPr>
        <w:t xml:space="preserve"> FROM Case WHERE </w:t>
      </w:r>
      <w:proofErr w:type="gramStart"/>
      <w:r w:rsidRPr="008A6ABF">
        <w:rPr>
          <w:rFonts w:ascii="Courier New" w:eastAsia="Times New Roman" w:hAnsi="Courier New" w:cs="Courier New"/>
          <w:color w:val="000000"/>
          <w:sz w:val="20"/>
          <w:szCs w:val="20"/>
          <w:bdr w:val="single" w:sz="6" w:space="0" w:color="E1E1E8" w:frame="1"/>
        </w:rPr>
        <w:t xml:space="preserve">Status </w:t>
      </w:r>
      <w:r w:rsidRPr="008A6ABF">
        <w:rPr>
          <w:rFonts w:ascii="Courier New" w:eastAsia="Times New Roman" w:hAnsi="Courier New" w:cs="Courier New"/>
          <w:color w:val="A67F59"/>
          <w:sz w:val="20"/>
          <w:szCs w:val="20"/>
          <w:bdr w:val="single" w:sz="6" w:space="0" w:color="E1E1E8" w:frame="1"/>
        </w:rPr>
        <w:t>!</w:t>
      </w:r>
      <w:proofErr w:type="gramEnd"/>
      <w:r w:rsidRPr="008A6ABF">
        <w:rPr>
          <w:rFonts w:ascii="Courier New" w:eastAsia="Times New Roman" w:hAnsi="Courier New" w:cs="Courier New"/>
          <w:color w:val="A67F59"/>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b/>
          <w:bCs/>
          <w:color w:val="2F9C0A"/>
          <w:sz w:val="20"/>
          <w:szCs w:val="20"/>
          <w:bdr w:val="single" w:sz="6" w:space="0" w:color="E1E1E8" w:frame="1"/>
        </w:rPr>
        <w:t>'New'</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numPr>
          <w:ilvl w:val="0"/>
          <w:numId w:val="3"/>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Click </w:t>
      </w:r>
      <w:r w:rsidRPr="008A6ABF">
        <w:rPr>
          <w:rFonts w:ascii="Arial" w:eastAsia="Times New Roman" w:hAnsi="Arial" w:cs="Arial"/>
          <w:b/>
          <w:bCs/>
          <w:color w:val="3E3E3C"/>
          <w:sz w:val="24"/>
          <w:szCs w:val="24"/>
        </w:rPr>
        <w:t>Query Plan</w:t>
      </w:r>
      <w:r w:rsidRPr="008A6ABF">
        <w:rPr>
          <w:rFonts w:ascii="Arial" w:eastAsia="Times New Roman" w:hAnsi="Arial" w:cs="Arial"/>
          <w:color w:val="3E3E3C"/>
          <w:sz w:val="24"/>
          <w:szCs w:val="24"/>
        </w:rPr>
        <w:t>.</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The Query Plan dialog displays a table that lists the cost of the query and that it will be doing a </w:t>
      </w:r>
      <w:proofErr w:type="spellStart"/>
      <w:r w:rsidRPr="008A6ABF">
        <w:rPr>
          <w:rFonts w:ascii="Arial" w:eastAsia="Times New Roman" w:hAnsi="Arial" w:cs="Arial"/>
          <w:color w:val="3E3E3C"/>
          <w:sz w:val="24"/>
          <w:szCs w:val="24"/>
        </w:rPr>
        <w:t>TableScan</w:t>
      </w:r>
      <w:proofErr w:type="spellEnd"/>
      <w:r w:rsidRPr="008A6ABF">
        <w:rPr>
          <w:rFonts w:ascii="Arial" w:eastAsia="Times New Roman" w:hAnsi="Arial" w:cs="Arial"/>
          <w:color w:val="3E3E3C"/>
          <w:sz w:val="24"/>
          <w:szCs w:val="24"/>
        </w:rPr>
        <w:t>. This is not a good thing. Check out the notes in the bottom pane, which further explain the results.</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Now let’s look at another query that gets the same results as the first query.</w:t>
      </w:r>
    </w:p>
    <w:p w:rsidR="008A6ABF" w:rsidRPr="008A6ABF" w:rsidRDefault="008A6ABF" w:rsidP="008A6ABF">
      <w:pPr>
        <w:numPr>
          <w:ilvl w:val="0"/>
          <w:numId w:val="4"/>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Click the </w:t>
      </w:r>
      <w:r w:rsidRPr="008A6ABF">
        <w:rPr>
          <w:rFonts w:ascii="Arial" w:eastAsia="Times New Roman" w:hAnsi="Arial" w:cs="Arial"/>
          <w:b/>
          <w:bCs/>
          <w:color w:val="3E3E3C"/>
          <w:sz w:val="24"/>
          <w:szCs w:val="24"/>
        </w:rPr>
        <w:t>Query Editor</w:t>
      </w:r>
      <w:r w:rsidRPr="008A6ABF">
        <w:rPr>
          <w:rFonts w:ascii="Arial" w:eastAsia="Times New Roman" w:hAnsi="Arial" w:cs="Arial"/>
          <w:color w:val="3E3E3C"/>
          <w:sz w:val="24"/>
          <w:szCs w:val="24"/>
        </w:rPr>
        <w:t> tab in the bottom pane.</w:t>
      </w:r>
    </w:p>
    <w:p w:rsidR="008A6ABF" w:rsidRPr="008A6ABF" w:rsidRDefault="008A6ABF" w:rsidP="008A6ABF">
      <w:pPr>
        <w:numPr>
          <w:ilvl w:val="0"/>
          <w:numId w:val="4"/>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Delete the existing code, and insert the following snippet:</w:t>
      </w:r>
    </w:p>
    <w:p w:rsidR="008A6ABF" w:rsidRPr="008A6ABF" w:rsidRDefault="008A6ABF" w:rsidP="008A6ABF">
      <w:pPr>
        <w:numPr>
          <w:ilvl w:val="0"/>
          <w:numId w:val="4"/>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urier New" w:eastAsia="Times New Roman" w:hAnsi="Courier New" w:cs="Courier New"/>
          <w:color w:val="000000"/>
          <w:sz w:val="20"/>
          <w:szCs w:val="20"/>
          <w:bdr w:val="single" w:sz="6" w:space="0" w:color="E1E1E8" w:frame="1"/>
        </w:rPr>
      </w:pPr>
      <w:r w:rsidRPr="008A6ABF">
        <w:rPr>
          <w:rFonts w:ascii="Courier New" w:eastAsia="Times New Roman" w:hAnsi="Courier New" w:cs="Courier New"/>
          <w:color w:val="000000"/>
          <w:sz w:val="20"/>
          <w:szCs w:val="20"/>
          <w:bdr w:val="single" w:sz="6" w:space="0" w:color="E1E1E8" w:frame="1"/>
        </w:rPr>
        <w:t>SELECT Id</w:t>
      </w:r>
      <w:r w:rsidRPr="008A6ABF">
        <w:rPr>
          <w:rFonts w:ascii="Courier New" w:eastAsia="Times New Roman" w:hAnsi="Courier New" w:cs="Courier New"/>
          <w:color w:val="5F6364"/>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w:t>
      </w:r>
      <w:proofErr w:type="spellStart"/>
      <w:r w:rsidRPr="008A6ABF">
        <w:rPr>
          <w:rFonts w:ascii="Courier New" w:eastAsia="Times New Roman" w:hAnsi="Courier New" w:cs="Courier New"/>
          <w:color w:val="000000"/>
          <w:sz w:val="20"/>
          <w:szCs w:val="20"/>
          <w:bdr w:val="single" w:sz="6" w:space="0" w:color="E1E1E8" w:frame="1"/>
        </w:rPr>
        <w:t>CaseNumber</w:t>
      </w:r>
      <w:proofErr w:type="spellEnd"/>
      <w:r w:rsidRPr="008A6ABF">
        <w:rPr>
          <w:rFonts w:ascii="Courier New" w:eastAsia="Times New Roman" w:hAnsi="Courier New" w:cs="Courier New"/>
          <w:color w:val="000000"/>
          <w:sz w:val="20"/>
          <w:szCs w:val="20"/>
          <w:bdr w:val="single" w:sz="6" w:space="0" w:color="E1E1E8" w:frame="1"/>
        </w:rPr>
        <w:t xml:space="preserve"> FROM Case WHERE </w:t>
      </w:r>
      <w:proofErr w:type="spellStart"/>
      <w:r w:rsidRPr="008A6ABF">
        <w:rPr>
          <w:rFonts w:ascii="Courier New" w:eastAsia="Times New Roman" w:hAnsi="Courier New" w:cs="Courier New"/>
          <w:color w:val="000000"/>
          <w:sz w:val="20"/>
          <w:szCs w:val="20"/>
          <w:bdr w:val="single" w:sz="6" w:space="0" w:color="E1E1E8" w:frame="1"/>
        </w:rPr>
        <w:t>IsClosed</w:t>
      </w:r>
      <w:proofErr w:type="spellEnd"/>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color w:val="A67F59"/>
          <w:sz w:val="20"/>
          <w:szCs w:val="20"/>
          <w:bdr w:val="single" w:sz="6" w:space="0" w:color="E1E1E8" w:frame="1"/>
        </w:rPr>
        <w:t>=</w:t>
      </w:r>
      <w:r w:rsidRPr="008A6ABF">
        <w:rPr>
          <w:rFonts w:ascii="Courier New" w:eastAsia="Times New Roman" w:hAnsi="Courier New" w:cs="Courier New"/>
          <w:color w:val="000000"/>
          <w:sz w:val="20"/>
          <w:szCs w:val="20"/>
          <w:bdr w:val="single" w:sz="6" w:space="0" w:color="E1E1E8" w:frame="1"/>
        </w:rPr>
        <w:t xml:space="preserve"> </w:t>
      </w:r>
      <w:r w:rsidRPr="008A6ABF">
        <w:rPr>
          <w:rFonts w:ascii="Courier New" w:eastAsia="Times New Roman" w:hAnsi="Courier New" w:cs="Courier New"/>
          <w:color w:val="C92C2C"/>
          <w:sz w:val="20"/>
          <w:szCs w:val="20"/>
          <w:bdr w:val="single" w:sz="6" w:space="0" w:color="E1E1E8" w:frame="1"/>
        </w:rPr>
        <w:t>true</w:t>
      </w:r>
    </w:p>
    <w:p w:rsidR="008A6ABF" w:rsidRPr="008A6ABF" w:rsidRDefault="008A6ABF" w:rsidP="008A6ABF">
      <w:pPr>
        <w:shd w:val="clear" w:color="auto" w:fill="F5F5F5"/>
        <w:spacing w:beforeAutospacing="1" w:after="0" w:afterAutospacing="1" w:line="240" w:lineRule="auto"/>
        <w:ind w:left="720"/>
        <w:rPr>
          <w:rFonts w:ascii="Arial" w:eastAsia="Times New Roman" w:hAnsi="Arial" w:cs="Arial"/>
          <w:color w:val="3E3E3C"/>
          <w:sz w:val="24"/>
          <w:szCs w:val="24"/>
        </w:rPr>
      </w:pPr>
      <w:r w:rsidRPr="008A6ABF">
        <w:rPr>
          <w:rFonts w:ascii="Arial" w:eastAsia="Times New Roman" w:hAnsi="Arial" w:cs="Arial"/>
          <w:color w:val="3E3E3C"/>
          <w:sz w:val="24"/>
          <w:szCs w:val="24"/>
        </w:rPr>
        <w:t>Copy</w:t>
      </w:r>
    </w:p>
    <w:p w:rsidR="008A6ABF" w:rsidRPr="008A6ABF" w:rsidRDefault="008A6ABF" w:rsidP="008A6ABF">
      <w:pPr>
        <w:numPr>
          <w:ilvl w:val="0"/>
          <w:numId w:val="4"/>
        </w:numPr>
        <w:shd w:val="clear" w:color="auto" w:fill="F5F5F5"/>
        <w:spacing w:after="0"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Click </w:t>
      </w:r>
      <w:r w:rsidRPr="008A6ABF">
        <w:rPr>
          <w:rFonts w:ascii="Arial" w:eastAsia="Times New Roman" w:hAnsi="Arial" w:cs="Arial"/>
          <w:b/>
          <w:bCs/>
          <w:color w:val="3E3E3C"/>
          <w:sz w:val="24"/>
          <w:szCs w:val="24"/>
        </w:rPr>
        <w:t>Query Plan</w:t>
      </w:r>
      <w:r w:rsidRPr="008A6ABF">
        <w:rPr>
          <w:rFonts w:ascii="Arial" w:eastAsia="Times New Roman" w:hAnsi="Arial" w:cs="Arial"/>
          <w:color w:val="3E3E3C"/>
          <w:sz w:val="24"/>
          <w:szCs w:val="24"/>
        </w:rPr>
        <w:t>.</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The Query Plan dialog displays a table that lists the cost of the queries, but this time you see another row displayed indicating that it’s possible to use an index.</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lastRenderedPageBreak/>
        <w:t>Both the queries that we ran through Query Plan retrieved the same number of rows, yet the execution plans varied quite a bit because of the fields and operators we chose. These differences seem small because of the tiny amount of data you have in your development org, but when you start comparing queries in orgs with millions of records, these differences can be game-changing.</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For more information about what each column in the Query Plan tool reveals, see the link about the Query Plan tool in Resources.</w:t>
      </w:r>
    </w:p>
    <w:p w:rsidR="008A6ABF" w:rsidRPr="008A6ABF" w:rsidRDefault="008A6ABF" w:rsidP="008A6ABF">
      <w:pPr>
        <w:shd w:val="clear" w:color="auto" w:fill="F5F5F5"/>
        <w:spacing w:before="100" w:beforeAutospacing="1" w:after="100" w:afterAutospacing="1" w:line="240" w:lineRule="auto"/>
        <w:outlineLvl w:val="1"/>
        <w:rPr>
          <w:rFonts w:ascii="Arial" w:eastAsia="Times New Roman" w:hAnsi="Arial" w:cs="Arial"/>
          <w:b/>
          <w:bCs/>
          <w:color w:val="333333"/>
          <w:sz w:val="36"/>
          <w:szCs w:val="36"/>
        </w:rPr>
      </w:pPr>
      <w:r w:rsidRPr="008A6ABF">
        <w:rPr>
          <w:rFonts w:ascii="Arial" w:eastAsia="Times New Roman" w:hAnsi="Arial" w:cs="Arial"/>
          <w:b/>
          <w:bCs/>
          <w:color w:val="333333"/>
          <w:sz w:val="36"/>
          <w:szCs w:val="36"/>
        </w:rPr>
        <w:t>Tell Me More</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Always strive to avoid creating queries with non-deterministic formula fields. Formula fields are custom fields that allow you to dynamically calculate a field’s value at runtime. These types of fields tend to be popular in most orgs and can easily be overused. A formula field is considered non-deterministic when its value varies over time. Check the link in Resources about SOQL best practices: Nulls and Formula Fields for more info. &lt;&gt;</w:t>
      </w:r>
    </w:p>
    <w:p w:rsidR="008A6ABF" w:rsidRPr="008A6ABF" w:rsidRDefault="008A6ABF" w:rsidP="008A6ABF">
      <w:pPr>
        <w:shd w:val="clear" w:color="auto" w:fill="F5F5F5"/>
        <w:spacing w:before="100" w:beforeAutospacing="1" w:after="100" w:afterAutospacing="1" w:line="240" w:lineRule="auto"/>
        <w:rPr>
          <w:rFonts w:ascii="Arial" w:eastAsia="Times New Roman" w:hAnsi="Arial" w:cs="Arial"/>
          <w:color w:val="3E3E3C"/>
          <w:sz w:val="24"/>
          <w:szCs w:val="24"/>
        </w:rPr>
      </w:pPr>
      <w:r w:rsidRPr="008A6ABF">
        <w:rPr>
          <w:rFonts w:ascii="Arial" w:eastAsia="Times New Roman" w:hAnsi="Arial" w:cs="Arial"/>
          <w:color w:val="3E3E3C"/>
          <w:sz w:val="24"/>
          <w:szCs w:val="24"/>
        </w:rPr>
        <w:t xml:space="preserve">Unfortunately, you can’t use the Query Plan tool to evaluate SOSL queries, but that doesn’t </w:t>
      </w:r>
      <w:proofErr w:type="gramStart"/>
      <w:r w:rsidRPr="008A6ABF">
        <w:rPr>
          <w:rFonts w:ascii="Arial" w:eastAsia="Times New Roman" w:hAnsi="Arial" w:cs="Arial"/>
          <w:color w:val="3E3E3C"/>
          <w:sz w:val="24"/>
          <w:szCs w:val="24"/>
        </w:rPr>
        <w:t>meant</w:t>
      </w:r>
      <w:proofErr w:type="gramEnd"/>
      <w:r w:rsidRPr="008A6ABF">
        <w:rPr>
          <w:rFonts w:ascii="Arial" w:eastAsia="Times New Roman" w:hAnsi="Arial" w:cs="Arial"/>
          <w:color w:val="3E3E3C"/>
          <w:sz w:val="24"/>
          <w:szCs w:val="24"/>
        </w:rPr>
        <w:t xml:space="preserve"> that you don’t consider performance with those types of queries. Learn more about what to avoid when writing SOSL queries by referring to the Best Practices and Performance Tips links referenced in Resources. &gt;</w:t>
      </w:r>
    </w:p>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p w:rsidR="008A6ABF" w:rsidRDefault="008A6ABF"/>
    <w:sectPr w:rsidR="008A6ABF" w:rsidSect="0094538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AGRoundedStd-Light">
    <w:altName w:val="Calibri"/>
    <w:panose1 w:val="00000000000000000000"/>
    <w:charset w:val="00"/>
    <w:family w:val="auto"/>
    <w:notTrueType/>
    <w:pitch w:val="default"/>
    <w:sig w:usb0="00000003" w:usb1="00000000" w:usb2="00000000" w:usb3="00000000" w:csb0="00000001" w:csb1="00000000"/>
  </w:font>
  <w:font w:name="MyriadPro-LightSemiCn">
    <w:altName w:val="Calibri"/>
    <w:panose1 w:val="00000000000000000000"/>
    <w:charset w:val="00"/>
    <w:family w:val="auto"/>
    <w:notTrueType/>
    <w:pitch w:val="default"/>
    <w:sig w:usb0="00000003" w:usb1="00000000" w:usb2="00000000" w:usb3="00000000" w:csb0="00000001" w:csb1="00000000"/>
  </w:font>
  <w:font w:name="CourierNewPSMT">
    <w:altName w:val="MS Mincho"/>
    <w:panose1 w:val="00000000000000000000"/>
    <w:charset w:val="80"/>
    <w:family w:val="auto"/>
    <w:notTrueType/>
    <w:pitch w:val="default"/>
    <w:sig w:usb0="00000001" w:usb1="08070000" w:usb2="00000010" w:usb3="00000000" w:csb0="00020000" w:csb1="00000000"/>
  </w:font>
  <w:font w:name="MyriadPro-LightSemiCnIt">
    <w:altName w:val="Calibri"/>
    <w:panose1 w:val="00000000000000000000"/>
    <w:charset w:val="00"/>
    <w:family w:val="auto"/>
    <w:notTrueType/>
    <w:pitch w:val="default"/>
    <w:sig w:usb0="00000003" w:usb1="00000000" w:usb2="00000000" w:usb3="00000000" w:csb0="00000001" w:csb1="00000000"/>
  </w:font>
  <w:font w:name="CourierNewPS-ItalicMT">
    <w:altName w:val="Courier New"/>
    <w:panose1 w:val="00000000000000000000"/>
    <w:charset w:val="00"/>
    <w:family w:val="auto"/>
    <w:notTrueType/>
    <w:pitch w:val="default"/>
    <w:sig w:usb0="00000003" w:usb1="00000000" w:usb2="00000000" w:usb3="00000000" w:csb0="00000001" w:csb1="00000000"/>
  </w:font>
  <w:font w:name="CourierNewPS-BoldItalicMT">
    <w:altName w:val="Courier New"/>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804"/>
    <w:multiLevelType w:val="multilevel"/>
    <w:tmpl w:val="7D56B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FC52CC"/>
    <w:multiLevelType w:val="multilevel"/>
    <w:tmpl w:val="45FE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822394"/>
    <w:multiLevelType w:val="multilevel"/>
    <w:tmpl w:val="2D604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2A2262"/>
    <w:multiLevelType w:val="multilevel"/>
    <w:tmpl w:val="6068E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AB0"/>
    <w:rsid w:val="00020E19"/>
    <w:rsid w:val="001157AC"/>
    <w:rsid w:val="00215D0D"/>
    <w:rsid w:val="00380A4B"/>
    <w:rsid w:val="003F681C"/>
    <w:rsid w:val="00530DF8"/>
    <w:rsid w:val="00567E67"/>
    <w:rsid w:val="005A2F66"/>
    <w:rsid w:val="006D22F2"/>
    <w:rsid w:val="007C0AB0"/>
    <w:rsid w:val="00892B91"/>
    <w:rsid w:val="008A6ABF"/>
    <w:rsid w:val="008C20C7"/>
    <w:rsid w:val="00945384"/>
    <w:rsid w:val="009B3D71"/>
    <w:rsid w:val="00D31C27"/>
    <w:rsid w:val="00DF4178"/>
    <w:rsid w:val="00FD3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DA541"/>
  <w15:chartTrackingRefBased/>
  <w15:docId w15:val="{7A49DE57-342F-48FC-B3FD-5F0B5A785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8A6A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A6A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6A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A6AB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A6A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6ABF"/>
    <w:rPr>
      <w:b/>
      <w:bCs/>
    </w:rPr>
  </w:style>
  <w:style w:type="paragraph" w:styleId="HTMLPreformatted">
    <w:name w:val="HTML Preformatted"/>
    <w:basedOn w:val="Normal"/>
    <w:link w:val="HTMLPreformattedChar"/>
    <w:uiPriority w:val="99"/>
    <w:semiHidden/>
    <w:unhideWhenUsed/>
    <w:rsid w:val="008A6A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6ABF"/>
    <w:rPr>
      <w:rFonts w:ascii="Courier New" w:eastAsia="Times New Roman" w:hAnsi="Courier New" w:cs="Courier New"/>
      <w:sz w:val="20"/>
      <w:szCs w:val="20"/>
    </w:rPr>
  </w:style>
  <w:style w:type="character" w:styleId="HTMLCode">
    <w:name w:val="HTML Code"/>
    <w:basedOn w:val="DefaultParagraphFont"/>
    <w:uiPriority w:val="99"/>
    <w:semiHidden/>
    <w:unhideWhenUsed/>
    <w:rsid w:val="008A6ABF"/>
    <w:rPr>
      <w:rFonts w:ascii="Courier New" w:eastAsia="Times New Roman" w:hAnsi="Courier New" w:cs="Courier New"/>
      <w:sz w:val="20"/>
      <w:szCs w:val="20"/>
    </w:rPr>
  </w:style>
  <w:style w:type="character" w:customStyle="1" w:styleId="token">
    <w:name w:val="token"/>
    <w:basedOn w:val="DefaultParagraphFont"/>
    <w:rsid w:val="008A6ABF"/>
  </w:style>
  <w:style w:type="character" w:styleId="Emphasis">
    <w:name w:val="Emphasis"/>
    <w:basedOn w:val="DefaultParagraphFont"/>
    <w:uiPriority w:val="20"/>
    <w:qFormat/>
    <w:rsid w:val="008A6ABF"/>
    <w:rPr>
      <w:i/>
      <w:iCs/>
    </w:rPr>
  </w:style>
  <w:style w:type="paragraph" w:styleId="BalloonText">
    <w:name w:val="Balloon Text"/>
    <w:basedOn w:val="Normal"/>
    <w:link w:val="BalloonTextChar"/>
    <w:uiPriority w:val="99"/>
    <w:semiHidden/>
    <w:unhideWhenUsed/>
    <w:rsid w:val="00DF41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41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393776">
      <w:bodyDiv w:val="1"/>
      <w:marLeft w:val="0"/>
      <w:marRight w:val="0"/>
      <w:marTop w:val="0"/>
      <w:marBottom w:val="0"/>
      <w:divBdr>
        <w:top w:val="none" w:sz="0" w:space="0" w:color="auto"/>
        <w:left w:val="none" w:sz="0" w:space="0" w:color="auto"/>
        <w:bottom w:val="none" w:sz="0" w:space="0" w:color="auto"/>
        <w:right w:val="none" w:sz="0" w:space="0" w:color="auto"/>
      </w:divBdr>
      <w:divsChild>
        <w:div w:id="1578662605">
          <w:marLeft w:val="0"/>
          <w:marRight w:val="0"/>
          <w:marTop w:val="0"/>
          <w:marBottom w:val="0"/>
          <w:divBdr>
            <w:top w:val="none" w:sz="0" w:space="0" w:color="auto"/>
            <w:left w:val="none" w:sz="0" w:space="0" w:color="auto"/>
            <w:bottom w:val="none" w:sz="0" w:space="0" w:color="auto"/>
            <w:right w:val="none" w:sz="0" w:space="0" w:color="auto"/>
          </w:divBdr>
        </w:div>
        <w:div w:id="240875579">
          <w:marLeft w:val="0"/>
          <w:marRight w:val="0"/>
          <w:marTop w:val="0"/>
          <w:marBottom w:val="0"/>
          <w:divBdr>
            <w:top w:val="none" w:sz="0" w:space="0" w:color="auto"/>
            <w:left w:val="none" w:sz="0" w:space="0" w:color="auto"/>
            <w:bottom w:val="none" w:sz="0" w:space="0" w:color="auto"/>
            <w:right w:val="none" w:sz="0" w:space="0" w:color="auto"/>
          </w:divBdr>
          <w:divsChild>
            <w:div w:id="1348680468">
              <w:marLeft w:val="0"/>
              <w:marRight w:val="0"/>
              <w:marTop w:val="0"/>
              <w:marBottom w:val="0"/>
              <w:divBdr>
                <w:top w:val="none" w:sz="0" w:space="0" w:color="auto"/>
                <w:left w:val="none" w:sz="0" w:space="0" w:color="auto"/>
                <w:bottom w:val="none" w:sz="0" w:space="0" w:color="auto"/>
                <w:right w:val="none" w:sz="0" w:space="0" w:color="auto"/>
              </w:divBdr>
              <w:divsChild>
                <w:div w:id="1507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1138">
          <w:marLeft w:val="0"/>
          <w:marRight w:val="0"/>
          <w:marTop w:val="0"/>
          <w:marBottom w:val="0"/>
          <w:divBdr>
            <w:top w:val="none" w:sz="0" w:space="0" w:color="auto"/>
            <w:left w:val="none" w:sz="0" w:space="0" w:color="auto"/>
            <w:bottom w:val="none" w:sz="0" w:space="0" w:color="auto"/>
            <w:right w:val="none" w:sz="0" w:space="0" w:color="auto"/>
          </w:divBdr>
          <w:divsChild>
            <w:div w:id="850680894">
              <w:marLeft w:val="0"/>
              <w:marRight w:val="0"/>
              <w:marTop w:val="0"/>
              <w:marBottom w:val="0"/>
              <w:divBdr>
                <w:top w:val="none" w:sz="0" w:space="0" w:color="auto"/>
                <w:left w:val="none" w:sz="0" w:space="0" w:color="auto"/>
                <w:bottom w:val="none" w:sz="0" w:space="0" w:color="auto"/>
                <w:right w:val="none" w:sz="0" w:space="0" w:color="auto"/>
              </w:divBdr>
              <w:divsChild>
                <w:div w:id="709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6011">
          <w:marLeft w:val="0"/>
          <w:marRight w:val="0"/>
          <w:marTop w:val="0"/>
          <w:marBottom w:val="0"/>
          <w:divBdr>
            <w:top w:val="none" w:sz="0" w:space="0" w:color="auto"/>
            <w:left w:val="none" w:sz="0" w:space="0" w:color="auto"/>
            <w:bottom w:val="none" w:sz="0" w:space="0" w:color="auto"/>
            <w:right w:val="none" w:sz="0" w:space="0" w:color="auto"/>
          </w:divBdr>
          <w:divsChild>
            <w:div w:id="1950045533">
              <w:marLeft w:val="0"/>
              <w:marRight w:val="0"/>
              <w:marTop w:val="0"/>
              <w:marBottom w:val="0"/>
              <w:divBdr>
                <w:top w:val="none" w:sz="0" w:space="0" w:color="auto"/>
                <w:left w:val="none" w:sz="0" w:space="0" w:color="auto"/>
                <w:bottom w:val="none" w:sz="0" w:space="0" w:color="auto"/>
                <w:right w:val="none" w:sz="0" w:space="0" w:color="auto"/>
              </w:divBdr>
              <w:divsChild>
                <w:div w:id="5439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4682">
          <w:marLeft w:val="0"/>
          <w:marRight w:val="0"/>
          <w:marTop w:val="0"/>
          <w:marBottom w:val="0"/>
          <w:divBdr>
            <w:top w:val="none" w:sz="0" w:space="0" w:color="auto"/>
            <w:left w:val="none" w:sz="0" w:space="0" w:color="auto"/>
            <w:bottom w:val="none" w:sz="0" w:space="0" w:color="auto"/>
            <w:right w:val="none" w:sz="0" w:space="0" w:color="auto"/>
          </w:divBdr>
          <w:divsChild>
            <w:div w:id="1638796951">
              <w:marLeft w:val="0"/>
              <w:marRight w:val="0"/>
              <w:marTop w:val="0"/>
              <w:marBottom w:val="0"/>
              <w:divBdr>
                <w:top w:val="none" w:sz="0" w:space="0" w:color="auto"/>
                <w:left w:val="none" w:sz="0" w:space="0" w:color="auto"/>
                <w:bottom w:val="none" w:sz="0" w:space="0" w:color="auto"/>
                <w:right w:val="none" w:sz="0" w:space="0" w:color="auto"/>
              </w:divBdr>
              <w:divsChild>
                <w:div w:id="20092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57333">
          <w:marLeft w:val="0"/>
          <w:marRight w:val="0"/>
          <w:marTop w:val="0"/>
          <w:marBottom w:val="0"/>
          <w:divBdr>
            <w:top w:val="none" w:sz="0" w:space="0" w:color="auto"/>
            <w:left w:val="none" w:sz="0" w:space="0" w:color="auto"/>
            <w:bottom w:val="none" w:sz="0" w:space="0" w:color="auto"/>
            <w:right w:val="none" w:sz="0" w:space="0" w:color="auto"/>
          </w:divBdr>
          <w:divsChild>
            <w:div w:id="1688677524">
              <w:marLeft w:val="0"/>
              <w:marRight w:val="0"/>
              <w:marTop w:val="0"/>
              <w:marBottom w:val="0"/>
              <w:divBdr>
                <w:top w:val="none" w:sz="0" w:space="0" w:color="auto"/>
                <w:left w:val="none" w:sz="0" w:space="0" w:color="auto"/>
                <w:bottom w:val="none" w:sz="0" w:space="0" w:color="auto"/>
                <w:right w:val="none" w:sz="0" w:space="0" w:color="auto"/>
              </w:divBdr>
              <w:divsChild>
                <w:div w:id="3147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3498">
          <w:marLeft w:val="0"/>
          <w:marRight w:val="0"/>
          <w:marTop w:val="0"/>
          <w:marBottom w:val="0"/>
          <w:divBdr>
            <w:top w:val="none" w:sz="0" w:space="0" w:color="auto"/>
            <w:left w:val="none" w:sz="0" w:space="0" w:color="auto"/>
            <w:bottom w:val="none" w:sz="0" w:space="0" w:color="auto"/>
            <w:right w:val="none" w:sz="0" w:space="0" w:color="auto"/>
          </w:divBdr>
          <w:divsChild>
            <w:div w:id="1989356599">
              <w:marLeft w:val="0"/>
              <w:marRight w:val="0"/>
              <w:marTop w:val="0"/>
              <w:marBottom w:val="0"/>
              <w:divBdr>
                <w:top w:val="none" w:sz="0" w:space="0" w:color="auto"/>
                <w:left w:val="none" w:sz="0" w:space="0" w:color="auto"/>
                <w:bottom w:val="none" w:sz="0" w:space="0" w:color="auto"/>
                <w:right w:val="none" w:sz="0" w:space="0" w:color="auto"/>
              </w:divBdr>
              <w:divsChild>
                <w:div w:id="1987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28</Pages>
  <Words>1398</Words>
  <Characters>7970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Penumuchu, Keerthi Pratap</dc:creator>
  <cp:keywords/>
  <dc:description/>
  <cp:lastModifiedBy>Penumuchu, Keerthi Pratap</cp:lastModifiedBy>
  <cp:revision>12</cp:revision>
  <dcterms:created xsi:type="dcterms:W3CDTF">2016-06-05T05:09:00Z</dcterms:created>
  <dcterms:modified xsi:type="dcterms:W3CDTF">2019-11-07T22:17:00Z</dcterms:modified>
</cp:coreProperties>
</file>